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2ABA92" w14:textId="08B5F4BD" w:rsidR="00B34051" w:rsidRPr="002E264C" w:rsidRDefault="00F32392" w:rsidP="00AA12D9">
      <w:pPr>
        <w:jc w:val="center"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PROCEDIMIENTO </w:t>
      </w:r>
      <w:r w:rsidR="00343EEE">
        <w:rPr>
          <w:rFonts w:ascii="Century Gothic" w:hAnsi="Century Gothic"/>
          <w:b/>
          <w:bCs/>
          <w:szCs w:val="20"/>
        </w:rPr>
        <w:t>CAPACITACIÓN</w:t>
      </w:r>
    </w:p>
    <w:p w14:paraId="6DC27B0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58F778C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8E1B9E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6A652B8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5C061B1" w14:textId="59984FD5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33B7AD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0709F1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B93FC6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746434D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D909292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E53F4AF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5DEAAF9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A5204A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7892741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  <w:r w:rsidRPr="002E264C">
        <w:rPr>
          <w:rFonts w:ascii="Century Gothic" w:hAnsi="Century Gothic"/>
          <w:b/>
          <w:szCs w:val="20"/>
        </w:rPr>
        <w:t>ALCALDÍA DE SANTA ROSA DE VITERBO</w:t>
      </w:r>
    </w:p>
    <w:p w14:paraId="53B39F03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CE80AF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5CFA37AB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063677F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2A4CDDD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77A8BA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34C3C96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EBD4C2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F1FC2E5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084AAA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C938BE1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536A0DF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6A633F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  <w:r w:rsidRPr="002E264C">
        <w:rPr>
          <w:rFonts w:ascii="Century Gothic" w:hAnsi="Century Gothic"/>
          <w:b/>
          <w:szCs w:val="20"/>
        </w:rPr>
        <w:t xml:space="preserve">JUAN ALEXIS MARTÍNEZ FAJARDO </w:t>
      </w:r>
    </w:p>
    <w:p w14:paraId="51245AE7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AC0376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B19F19D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D56D84B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7B4A14B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79C9164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3C826652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719C2C15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0F5408BC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5DFC560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4A3CCBE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AF258D5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E46CBF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D0C258A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4608F261" w14:textId="77777777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60474582" w14:textId="20C844AB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  <w:r w:rsidRPr="002E264C">
        <w:rPr>
          <w:rFonts w:ascii="Century Gothic" w:hAnsi="Century Gothic"/>
          <w:b/>
          <w:szCs w:val="20"/>
        </w:rPr>
        <w:t>202</w:t>
      </w:r>
      <w:r w:rsidR="003724BE">
        <w:rPr>
          <w:rFonts w:ascii="Century Gothic" w:hAnsi="Century Gothic"/>
          <w:b/>
          <w:szCs w:val="20"/>
        </w:rPr>
        <w:t>5</w:t>
      </w:r>
    </w:p>
    <w:p w14:paraId="29427700" w14:textId="1DC87014" w:rsidR="002A0C8F" w:rsidRPr="002E264C" w:rsidRDefault="002A0C8F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2D807433" w14:textId="33F6A690" w:rsidR="00693E94" w:rsidRPr="002E264C" w:rsidRDefault="00693E94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1860BA95" w14:textId="77777777" w:rsidR="00693E94" w:rsidRPr="002E264C" w:rsidRDefault="00693E94" w:rsidP="002A0C8F">
      <w:pPr>
        <w:widowControl w:val="0"/>
        <w:spacing w:before="10" w:after="0"/>
        <w:jc w:val="center"/>
        <w:rPr>
          <w:rFonts w:ascii="Century Gothic" w:hAnsi="Century Gothic"/>
          <w:b/>
          <w:szCs w:val="20"/>
        </w:rPr>
      </w:pPr>
    </w:p>
    <w:p w14:paraId="0A40A9E5" w14:textId="51E2988E" w:rsidR="002A0C8F" w:rsidRPr="002E264C" w:rsidRDefault="002A0C8F" w:rsidP="00AA12D9">
      <w:pPr>
        <w:jc w:val="center"/>
        <w:rPr>
          <w:rFonts w:ascii="Century Gothic" w:hAnsi="Century Gothic"/>
          <w:b/>
          <w:bCs/>
          <w:szCs w:val="20"/>
        </w:rPr>
      </w:pPr>
    </w:p>
    <w:sdt>
      <w:sdtPr>
        <w:rPr>
          <w:rFonts w:ascii="Century Gothic" w:eastAsiaTheme="minorHAnsi" w:hAnsi="Century Gothic" w:cstheme="minorBidi"/>
          <w:color w:val="auto"/>
          <w:kern w:val="2"/>
          <w:sz w:val="20"/>
          <w:szCs w:val="20"/>
          <w:lang w:val="es-ES" w:eastAsia="en-US"/>
          <w14:ligatures w14:val="standardContextual"/>
        </w:rPr>
        <w:id w:val="-20445942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931336" w14:textId="5F9B24CC" w:rsidR="00693E94" w:rsidRPr="00E60F9A" w:rsidRDefault="00693E94" w:rsidP="00693E94">
          <w:pPr>
            <w:pStyle w:val="TtuloTDC"/>
            <w:jc w:val="center"/>
            <w:rPr>
              <w:rFonts w:ascii="Century Gothic" w:hAnsi="Century Gothic"/>
              <w:b/>
              <w:bCs/>
              <w:color w:val="auto"/>
              <w:sz w:val="20"/>
              <w:szCs w:val="20"/>
            </w:rPr>
          </w:pPr>
          <w:r w:rsidRPr="00E60F9A">
            <w:rPr>
              <w:rFonts w:ascii="Century Gothic" w:hAnsi="Century Gothic"/>
              <w:b/>
              <w:bCs/>
              <w:color w:val="auto"/>
              <w:sz w:val="20"/>
              <w:szCs w:val="20"/>
              <w:lang w:val="es-ES"/>
            </w:rPr>
            <w:t>TABLA DE CONTENIDO</w:t>
          </w:r>
        </w:p>
        <w:p w14:paraId="034BB32A" w14:textId="72D32B1E" w:rsidR="00E60F9A" w:rsidRPr="00E60F9A" w:rsidRDefault="00693E94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r w:rsidRPr="00E60F9A">
            <w:rPr>
              <w:rFonts w:ascii="Century Gothic" w:hAnsi="Century Gothic"/>
              <w:szCs w:val="20"/>
            </w:rPr>
            <w:fldChar w:fldCharType="begin"/>
          </w:r>
          <w:r w:rsidRPr="00E60F9A">
            <w:rPr>
              <w:rFonts w:ascii="Century Gothic" w:hAnsi="Century Gothic"/>
              <w:szCs w:val="20"/>
            </w:rPr>
            <w:instrText xml:space="preserve"> TOC \o "1-3" \h \z \u </w:instrText>
          </w:r>
          <w:r w:rsidRPr="00E60F9A">
            <w:rPr>
              <w:rFonts w:ascii="Century Gothic" w:hAnsi="Century Gothic"/>
              <w:szCs w:val="20"/>
            </w:rPr>
            <w:fldChar w:fldCharType="separate"/>
          </w:r>
          <w:hyperlink w:anchor="_Toc194313881" w:history="1">
            <w:r w:rsidR="00E60F9A" w:rsidRPr="00E60F9A">
              <w:rPr>
                <w:rStyle w:val="Hipervnculo"/>
                <w:rFonts w:ascii="Century Gothic" w:hAnsi="Century Gothic"/>
                <w:noProof/>
              </w:rPr>
              <w:t>INTRODUCCIÓN</w:t>
            </w:r>
            <w:r w:rsidR="00E60F9A" w:rsidRPr="00E60F9A">
              <w:rPr>
                <w:rFonts w:ascii="Century Gothic" w:hAnsi="Century Gothic"/>
                <w:noProof/>
                <w:webHidden/>
              </w:rPr>
              <w:tab/>
            </w:r>
            <w:r w:rsidR="00E60F9A"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="00E60F9A" w:rsidRPr="00E60F9A">
              <w:rPr>
                <w:rFonts w:ascii="Century Gothic" w:hAnsi="Century Gothic"/>
                <w:noProof/>
                <w:webHidden/>
              </w:rPr>
              <w:instrText xml:space="preserve"> PAGEREF _Toc194313881 \h </w:instrText>
            </w:r>
            <w:r w:rsidR="00E60F9A" w:rsidRPr="00E60F9A">
              <w:rPr>
                <w:rFonts w:ascii="Century Gothic" w:hAnsi="Century Gothic"/>
                <w:noProof/>
                <w:webHidden/>
              </w:rPr>
            </w:r>
            <w:r w:rsidR="00E60F9A"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="00E60F9A" w:rsidRPr="00E60F9A">
              <w:rPr>
                <w:rFonts w:ascii="Century Gothic" w:hAnsi="Century Gothic"/>
                <w:noProof/>
                <w:webHidden/>
              </w:rPr>
              <w:t>3</w:t>
            </w:r>
            <w:r w:rsidR="00E60F9A"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0A250BBB" w14:textId="62B02532" w:rsidR="00E60F9A" w:rsidRPr="00E60F9A" w:rsidRDefault="00E60F9A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4313882" w:history="1">
            <w:r w:rsidRPr="00E60F9A">
              <w:rPr>
                <w:rStyle w:val="Hipervnculo"/>
                <w:rFonts w:ascii="Century Gothic" w:hAnsi="Century Gothic"/>
                <w:noProof/>
              </w:rPr>
              <w:t>OBJETIVO</w:t>
            </w:r>
            <w:r w:rsidRPr="00E60F9A">
              <w:rPr>
                <w:rFonts w:ascii="Century Gothic" w:hAnsi="Century Gothic"/>
                <w:noProof/>
                <w:webHidden/>
              </w:rPr>
              <w:tab/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E60F9A">
              <w:rPr>
                <w:rFonts w:ascii="Century Gothic" w:hAnsi="Century Gothic"/>
                <w:noProof/>
                <w:webHidden/>
              </w:rPr>
              <w:instrText xml:space="preserve"> PAGEREF _Toc194313882 \h </w:instrText>
            </w:r>
            <w:r w:rsidRPr="00E60F9A">
              <w:rPr>
                <w:rFonts w:ascii="Century Gothic" w:hAnsi="Century Gothic"/>
                <w:noProof/>
                <w:webHidden/>
              </w:rPr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E60F9A">
              <w:rPr>
                <w:rFonts w:ascii="Century Gothic" w:hAnsi="Century Gothic"/>
                <w:noProof/>
                <w:webHidden/>
              </w:rPr>
              <w:t>3</w:t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4A3FC4A0" w14:textId="1A55C9A9" w:rsidR="00E60F9A" w:rsidRPr="00E60F9A" w:rsidRDefault="00E60F9A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4313883" w:history="1">
            <w:r w:rsidRPr="00E60F9A">
              <w:rPr>
                <w:rStyle w:val="Hipervnculo"/>
                <w:rFonts w:ascii="Century Gothic" w:hAnsi="Century Gothic"/>
                <w:noProof/>
              </w:rPr>
              <w:t>ALCANCE</w:t>
            </w:r>
            <w:r w:rsidRPr="00E60F9A">
              <w:rPr>
                <w:rFonts w:ascii="Century Gothic" w:hAnsi="Century Gothic"/>
                <w:noProof/>
                <w:webHidden/>
              </w:rPr>
              <w:tab/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E60F9A">
              <w:rPr>
                <w:rFonts w:ascii="Century Gothic" w:hAnsi="Century Gothic"/>
                <w:noProof/>
                <w:webHidden/>
              </w:rPr>
              <w:instrText xml:space="preserve"> PAGEREF _Toc194313883 \h </w:instrText>
            </w:r>
            <w:r w:rsidRPr="00E60F9A">
              <w:rPr>
                <w:rFonts w:ascii="Century Gothic" w:hAnsi="Century Gothic"/>
                <w:noProof/>
                <w:webHidden/>
              </w:rPr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E60F9A">
              <w:rPr>
                <w:rFonts w:ascii="Century Gothic" w:hAnsi="Century Gothic"/>
                <w:noProof/>
                <w:webHidden/>
              </w:rPr>
              <w:t>3</w:t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0B6707BC" w14:textId="1FD99D93" w:rsidR="00E60F9A" w:rsidRPr="00E60F9A" w:rsidRDefault="00E60F9A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4313884" w:history="1">
            <w:r w:rsidRPr="00E60F9A">
              <w:rPr>
                <w:rStyle w:val="Hipervnculo"/>
                <w:rFonts w:ascii="Century Gothic" w:hAnsi="Century Gothic"/>
                <w:noProof/>
              </w:rPr>
              <w:t>DEFINICIONES</w:t>
            </w:r>
            <w:r w:rsidRPr="00E60F9A">
              <w:rPr>
                <w:rFonts w:ascii="Century Gothic" w:hAnsi="Century Gothic"/>
                <w:noProof/>
                <w:webHidden/>
              </w:rPr>
              <w:tab/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E60F9A">
              <w:rPr>
                <w:rFonts w:ascii="Century Gothic" w:hAnsi="Century Gothic"/>
                <w:noProof/>
                <w:webHidden/>
              </w:rPr>
              <w:instrText xml:space="preserve"> PAGEREF _Toc194313884 \h </w:instrText>
            </w:r>
            <w:r w:rsidRPr="00E60F9A">
              <w:rPr>
                <w:rFonts w:ascii="Century Gothic" w:hAnsi="Century Gothic"/>
                <w:noProof/>
                <w:webHidden/>
              </w:rPr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E60F9A">
              <w:rPr>
                <w:rFonts w:ascii="Century Gothic" w:hAnsi="Century Gothic"/>
                <w:noProof/>
                <w:webHidden/>
              </w:rPr>
              <w:t>3</w:t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0AA064C8" w14:textId="51AE70E2" w:rsidR="00E60F9A" w:rsidRPr="00E60F9A" w:rsidRDefault="00E60F9A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4313885" w:history="1">
            <w:r w:rsidRPr="00E60F9A">
              <w:rPr>
                <w:rStyle w:val="Hipervnculo"/>
                <w:rFonts w:ascii="Century Gothic" w:hAnsi="Century Gothic"/>
                <w:noProof/>
              </w:rPr>
              <w:t>MARCO NORMATIVO</w:t>
            </w:r>
            <w:r w:rsidRPr="00E60F9A">
              <w:rPr>
                <w:rFonts w:ascii="Century Gothic" w:hAnsi="Century Gothic"/>
                <w:noProof/>
                <w:webHidden/>
              </w:rPr>
              <w:tab/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E60F9A">
              <w:rPr>
                <w:rFonts w:ascii="Century Gothic" w:hAnsi="Century Gothic"/>
                <w:noProof/>
                <w:webHidden/>
              </w:rPr>
              <w:instrText xml:space="preserve"> PAGEREF _Toc194313885 \h </w:instrText>
            </w:r>
            <w:r w:rsidRPr="00E60F9A">
              <w:rPr>
                <w:rFonts w:ascii="Century Gothic" w:hAnsi="Century Gothic"/>
                <w:noProof/>
                <w:webHidden/>
              </w:rPr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E60F9A">
              <w:rPr>
                <w:rFonts w:ascii="Century Gothic" w:hAnsi="Century Gothic"/>
                <w:noProof/>
                <w:webHidden/>
              </w:rPr>
              <w:t>4</w:t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464709F3" w14:textId="3FC211FD" w:rsidR="00E60F9A" w:rsidRPr="00E60F9A" w:rsidRDefault="00E60F9A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4313886" w:history="1">
            <w:r w:rsidRPr="00E60F9A">
              <w:rPr>
                <w:rStyle w:val="Hipervnculo"/>
                <w:rFonts w:ascii="Century Gothic" w:hAnsi="Century Gothic"/>
                <w:noProof/>
              </w:rPr>
              <w:t>DESARROLLO</w:t>
            </w:r>
            <w:r w:rsidRPr="00E60F9A">
              <w:rPr>
                <w:rFonts w:ascii="Century Gothic" w:hAnsi="Century Gothic"/>
                <w:noProof/>
                <w:webHidden/>
              </w:rPr>
              <w:tab/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E60F9A">
              <w:rPr>
                <w:rFonts w:ascii="Century Gothic" w:hAnsi="Century Gothic"/>
                <w:noProof/>
                <w:webHidden/>
              </w:rPr>
              <w:instrText xml:space="preserve"> PAGEREF _Toc194313886 \h </w:instrText>
            </w:r>
            <w:r w:rsidRPr="00E60F9A">
              <w:rPr>
                <w:rFonts w:ascii="Century Gothic" w:hAnsi="Century Gothic"/>
                <w:noProof/>
                <w:webHidden/>
              </w:rPr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E60F9A">
              <w:rPr>
                <w:rFonts w:ascii="Century Gothic" w:hAnsi="Century Gothic"/>
                <w:noProof/>
                <w:webHidden/>
              </w:rPr>
              <w:t>5</w:t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2E557915" w14:textId="168B8563" w:rsidR="00E60F9A" w:rsidRPr="00E60F9A" w:rsidRDefault="00E60F9A">
          <w:pPr>
            <w:pStyle w:val="TDC1"/>
            <w:tabs>
              <w:tab w:val="right" w:leader="dot" w:pos="8828"/>
            </w:tabs>
            <w:rPr>
              <w:rFonts w:ascii="Century Gothic" w:eastAsiaTheme="minorEastAsia" w:hAnsi="Century Gothic"/>
              <w:noProof/>
              <w:kern w:val="0"/>
              <w:sz w:val="22"/>
              <w:lang w:eastAsia="es-CO"/>
              <w14:ligatures w14:val="none"/>
            </w:rPr>
          </w:pPr>
          <w:hyperlink w:anchor="_Toc194313887" w:history="1">
            <w:r w:rsidRPr="00E60F9A">
              <w:rPr>
                <w:rStyle w:val="Hipervnculo"/>
                <w:rFonts w:ascii="Century Gothic" w:hAnsi="Century Gothic"/>
                <w:noProof/>
              </w:rPr>
              <w:t>CONTROL DE CAMBIOS</w:t>
            </w:r>
            <w:r w:rsidRPr="00E60F9A">
              <w:rPr>
                <w:rFonts w:ascii="Century Gothic" w:hAnsi="Century Gothic"/>
                <w:noProof/>
                <w:webHidden/>
              </w:rPr>
              <w:tab/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begin"/>
            </w:r>
            <w:r w:rsidRPr="00E60F9A">
              <w:rPr>
                <w:rFonts w:ascii="Century Gothic" w:hAnsi="Century Gothic"/>
                <w:noProof/>
                <w:webHidden/>
              </w:rPr>
              <w:instrText xml:space="preserve"> PAGEREF _Toc194313887 \h </w:instrText>
            </w:r>
            <w:r w:rsidRPr="00E60F9A">
              <w:rPr>
                <w:rFonts w:ascii="Century Gothic" w:hAnsi="Century Gothic"/>
                <w:noProof/>
                <w:webHidden/>
              </w:rPr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separate"/>
            </w:r>
            <w:r w:rsidRPr="00E60F9A">
              <w:rPr>
                <w:rFonts w:ascii="Century Gothic" w:hAnsi="Century Gothic"/>
                <w:noProof/>
                <w:webHidden/>
              </w:rPr>
              <w:t>7</w:t>
            </w:r>
            <w:r w:rsidRPr="00E60F9A">
              <w:rPr>
                <w:rFonts w:ascii="Century Gothic" w:hAnsi="Century Gothic"/>
                <w:noProof/>
                <w:webHidden/>
              </w:rPr>
              <w:fldChar w:fldCharType="end"/>
            </w:r>
          </w:hyperlink>
        </w:p>
        <w:p w14:paraId="5354A9A0" w14:textId="2012F140" w:rsidR="00693E94" w:rsidRPr="002E264C" w:rsidRDefault="00693E94">
          <w:pPr>
            <w:rPr>
              <w:rFonts w:ascii="Century Gothic" w:hAnsi="Century Gothic"/>
              <w:szCs w:val="20"/>
            </w:rPr>
          </w:pPr>
          <w:r w:rsidRPr="00E60F9A">
            <w:rPr>
              <w:rFonts w:ascii="Century Gothic" w:hAnsi="Century Gothic"/>
              <w:b/>
              <w:bCs/>
              <w:szCs w:val="20"/>
              <w:lang w:val="es-ES"/>
            </w:rPr>
            <w:fldChar w:fldCharType="end"/>
          </w:r>
        </w:p>
      </w:sdtContent>
    </w:sdt>
    <w:p w14:paraId="7D0362CA" w14:textId="45F78BF2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44C09C4E" w14:textId="53B03227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2980E30D" w14:textId="753E8AB2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7B5BCF03" w14:textId="5671A01A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6017ECC6" w14:textId="625A00F5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31E3950A" w14:textId="53815B2D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2493AAC9" w14:textId="128C0946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214C7E99" w14:textId="459520A7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05127FE9" w14:textId="4CB2CC84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025CCBE2" w14:textId="349F85B0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66D89018" w14:textId="2502A7E3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71EF676F" w14:textId="33B1FE37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4E725A5F" w14:textId="4C14B760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51CBB22B" w14:textId="22749B2C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6E71AACB" w14:textId="654FBC1B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3EF0497A" w14:textId="04458453" w:rsidR="00693E94" w:rsidRPr="002E264C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79F2288F" w14:textId="264FCAE6" w:rsidR="00693E94" w:rsidRDefault="00693E94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5E27AB60" w14:textId="32E66934" w:rsidR="00B312AD" w:rsidRDefault="00B312AD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4C5EB5E0" w14:textId="77777777" w:rsidR="00B312AD" w:rsidRPr="002E264C" w:rsidRDefault="00B312AD" w:rsidP="00AA12D9">
      <w:pPr>
        <w:jc w:val="center"/>
        <w:rPr>
          <w:rFonts w:ascii="Century Gothic" w:hAnsi="Century Gothic"/>
          <w:b/>
          <w:bCs/>
          <w:szCs w:val="20"/>
        </w:rPr>
      </w:pPr>
    </w:p>
    <w:p w14:paraId="556BD784" w14:textId="77777777" w:rsidR="006863EE" w:rsidRDefault="00FF716A" w:rsidP="00E55D72">
      <w:pPr>
        <w:pStyle w:val="Ttulo1"/>
      </w:pPr>
      <w:bookmarkStart w:id="0" w:name="_Toc194313881"/>
      <w:r w:rsidRPr="00E55D72">
        <w:lastRenderedPageBreak/>
        <w:t>INTRODUCCIÓN</w:t>
      </w:r>
      <w:bookmarkEnd w:id="0"/>
    </w:p>
    <w:p w14:paraId="2E8277AB" w14:textId="60290E1F" w:rsidR="006863EE" w:rsidRPr="006863EE" w:rsidRDefault="006863EE" w:rsidP="006863EE">
      <w:pPr>
        <w:rPr>
          <w:rFonts w:ascii="Century Gothic" w:hAnsi="Century Gothic"/>
        </w:rPr>
      </w:pPr>
      <w:r w:rsidRPr="006863EE">
        <w:rPr>
          <w:rFonts w:ascii="Century Gothic" w:hAnsi="Century Gothic"/>
        </w:rPr>
        <w:t>La Alcaldía Municipal de Santa Rosa de Viterbo considera que los programas d</w:t>
      </w:r>
      <w:r w:rsidR="00343EEE">
        <w:rPr>
          <w:rFonts w:ascii="Century Gothic" w:hAnsi="Century Gothic"/>
        </w:rPr>
        <w:t xml:space="preserve">e capacitación son un pilar fundamental en el desarrollo de los funcionarios. </w:t>
      </w:r>
      <w:r w:rsidR="00343EEE" w:rsidRPr="00343EEE">
        <w:rPr>
          <w:rFonts w:ascii="Century Gothic" w:hAnsi="Century Gothic"/>
        </w:rPr>
        <w:t>El presente procedimiento se establece como una guía para la gestión integral de la capacitación, buscando optimizar la inversión en el desarrollo del personal y maximizar el retorno en términos de desempeño y productividad. Su implementación permitirá asegurar que las iniciativas de formación sean pertinentes, efectivas y contribuyan al crecimiento tanto individual como organizacional.</w:t>
      </w:r>
    </w:p>
    <w:p w14:paraId="5471B0D5" w14:textId="77777777" w:rsidR="006863EE" w:rsidRPr="006863EE" w:rsidRDefault="006863EE" w:rsidP="006863EE"/>
    <w:p w14:paraId="3F3053E0" w14:textId="33BF7ED6" w:rsidR="00C04392" w:rsidRDefault="00B5749D" w:rsidP="00E55D72">
      <w:pPr>
        <w:pStyle w:val="Ttulo1"/>
      </w:pPr>
      <w:bookmarkStart w:id="1" w:name="_Toc194313882"/>
      <w:r w:rsidRPr="00E55D72">
        <w:t>OBJETIVO</w:t>
      </w:r>
      <w:bookmarkEnd w:id="1"/>
    </w:p>
    <w:p w14:paraId="4B528B39" w14:textId="792F87A8" w:rsidR="006863EE" w:rsidRDefault="00343EEE" w:rsidP="006863EE">
      <w:pPr>
        <w:rPr>
          <w:rFonts w:ascii="Century Gothic" w:hAnsi="Century Gothic"/>
        </w:rPr>
      </w:pPr>
      <w:r>
        <w:rPr>
          <w:rFonts w:ascii="Century Gothic" w:hAnsi="Century Gothic"/>
        </w:rPr>
        <w:t>Determinar cuál el procedimiento a seguir para el diagnóstico, ejecución y medición de la capacitación dirigida a los servidores de la entidad.</w:t>
      </w:r>
    </w:p>
    <w:p w14:paraId="2F74401A" w14:textId="77777777" w:rsidR="0061616B" w:rsidRPr="006863EE" w:rsidRDefault="0061616B" w:rsidP="006863EE">
      <w:pPr>
        <w:rPr>
          <w:rFonts w:ascii="Century Gothic" w:hAnsi="Century Gothic"/>
        </w:rPr>
      </w:pPr>
    </w:p>
    <w:p w14:paraId="38B7A1E0" w14:textId="25BE59B6" w:rsidR="00AF6098" w:rsidRDefault="00AF6098" w:rsidP="00E55D72">
      <w:pPr>
        <w:pStyle w:val="Ttulo1"/>
      </w:pPr>
      <w:bookmarkStart w:id="2" w:name="_Toc194313883"/>
      <w:r w:rsidRPr="00E55D72">
        <w:t>ALCANCE</w:t>
      </w:r>
      <w:bookmarkEnd w:id="2"/>
    </w:p>
    <w:p w14:paraId="6D9DC7D6" w14:textId="19CBF9E4" w:rsidR="00D91C0C" w:rsidRDefault="00D91C0C" w:rsidP="00D91C0C">
      <w:pPr>
        <w:rPr>
          <w:rFonts w:ascii="Century Gothic" w:hAnsi="Century Gothic"/>
        </w:rPr>
      </w:pPr>
      <w:r w:rsidRPr="00D91C0C">
        <w:rPr>
          <w:rFonts w:ascii="Century Gothic" w:hAnsi="Century Gothic"/>
        </w:rPr>
        <w:t xml:space="preserve">El procedimiento de </w:t>
      </w:r>
      <w:r w:rsidR="00343EEE">
        <w:rPr>
          <w:rFonts w:ascii="Century Gothic" w:hAnsi="Century Gothic"/>
        </w:rPr>
        <w:t>capacitación inicia con la realización de un diagnóstico de necesidades e intereses de capacitación del personal y finaliza con el archivo de los documentos del Plan Institucional de Capacitación.</w:t>
      </w:r>
    </w:p>
    <w:p w14:paraId="413E6E81" w14:textId="77777777" w:rsidR="0061616B" w:rsidRPr="00D91C0C" w:rsidRDefault="0061616B" w:rsidP="00D91C0C">
      <w:pPr>
        <w:rPr>
          <w:rFonts w:ascii="Century Gothic" w:hAnsi="Century Gothic"/>
        </w:rPr>
      </w:pPr>
    </w:p>
    <w:p w14:paraId="11C19ED6" w14:textId="324D3095" w:rsidR="00D91C0C" w:rsidRDefault="00270896" w:rsidP="00A1218A">
      <w:pPr>
        <w:pStyle w:val="Ttulo1"/>
      </w:pPr>
      <w:bookmarkStart w:id="3" w:name="_Toc194313884"/>
      <w:r w:rsidRPr="00E55D72">
        <w:t>DEFINICIONES</w:t>
      </w:r>
      <w:bookmarkEnd w:id="3"/>
    </w:p>
    <w:p w14:paraId="063DE53A" w14:textId="77777777" w:rsidR="00A1218A" w:rsidRPr="00A1218A" w:rsidRDefault="00A1218A" w:rsidP="00A1218A">
      <w:pPr>
        <w:rPr>
          <w:rFonts w:ascii="Century Gothic" w:hAnsi="Century Gothic"/>
        </w:rPr>
      </w:pPr>
      <w:r w:rsidRPr="00A1218A">
        <w:rPr>
          <w:rFonts w:ascii="Century Gothic" w:hAnsi="Century Gothic"/>
          <w:b/>
          <w:bCs/>
        </w:rPr>
        <w:t>Capacitación:</w:t>
      </w:r>
      <w:r w:rsidRPr="00A1218A">
        <w:rPr>
          <w:rFonts w:ascii="Century Gothic" w:hAnsi="Century Gothic"/>
        </w:rPr>
        <w:t xml:space="preserve"> Proceso sistemático y planificado que busca desarrollar conocimientos, habilidades, destrezas y actitudes en los colaboradores para mejorar su desempeño laboral y contribuir al logro de los objetivos de la organización.</w:t>
      </w:r>
    </w:p>
    <w:p w14:paraId="0F8F8FDB" w14:textId="5DBFCBF9" w:rsidR="00A1218A" w:rsidRPr="00A1218A" w:rsidRDefault="00A1218A" w:rsidP="00A1218A">
      <w:pPr>
        <w:rPr>
          <w:rFonts w:ascii="Century Gothic" w:hAnsi="Century Gothic"/>
        </w:rPr>
      </w:pPr>
      <w:r w:rsidRPr="00A1218A">
        <w:rPr>
          <w:rFonts w:ascii="Century Gothic" w:hAnsi="Century Gothic"/>
          <w:b/>
          <w:bCs/>
        </w:rPr>
        <w:t>Participante/</w:t>
      </w:r>
      <w:r>
        <w:rPr>
          <w:rFonts w:ascii="Century Gothic" w:hAnsi="Century Gothic"/>
          <w:b/>
          <w:bCs/>
        </w:rPr>
        <w:t>Funcionario</w:t>
      </w:r>
      <w:r w:rsidRPr="00A1218A">
        <w:rPr>
          <w:rFonts w:ascii="Century Gothic" w:hAnsi="Century Gothic"/>
          <w:b/>
          <w:bCs/>
        </w:rPr>
        <w:t>:</w:t>
      </w:r>
      <w:r w:rsidRPr="00A1218A">
        <w:rPr>
          <w:rFonts w:ascii="Century Gothic" w:hAnsi="Century Gothic"/>
        </w:rPr>
        <w:t xml:space="preserve"> Persona que recibe la capacitación.</w:t>
      </w:r>
    </w:p>
    <w:p w14:paraId="118E775D" w14:textId="77777777" w:rsidR="00A1218A" w:rsidRPr="00A1218A" w:rsidRDefault="00A1218A" w:rsidP="00A1218A">
      <w:pPr>
        <w:rPr>
          <w:rFonts w:ascii="Century Gothic" w:hAnsi="Century Gothic"/>
        </w:rPr>
      </w:pPr>
      <w:r w:rsidRPr="00A1218A">
        <w:rPr>
          <w:rFonts w:ascii="Century Gothic" w:hAnsi="Century Gothic"/>
          <w:b/>
          <w:bCs/>
        </w:rPr>
        <w:t>Facilitador/Instructor/Capacitador</w:t>
      </w:r>
      <w:r w:rsidRPr="00A1218A">
        <w:rPr>
          <w:rFonts w:ascii="Century Gothic" w:hAnsi="Century Gothic"/>
        </w:rPr>
        <w:t>: Persona encargada de impartir la capacitación, ya sea interna o externa a la organización.</w:t>
      </w:r>
    </w:p>
    <w:p w14:paraId="2185E41C" w14:textId="2E29B0BA" w:rsidR="00A1218A" w:rsidRPr="00A1218A" w:rsidRDefault="00A1218A" w:rsidP="00A1218A">
      <w:pPr>
        <w:rPr>
          <w:rFonts w:ascii="Century Gothic" w:hAnsi="Century Gothic"/>
        </w:rPr>
      </w:pPr>
      <w:r w:rsidRPr="00A1218A">
        <w:rPr>
          <w:rFonts w:ascii="Century Gothic" w:hAnsi="Century Gothic"/>
          <w:b/>
          <w:bCs/>
        </w:rPr>
        <w:t>Necesidades de Capacitación</w:t>
      </w:r>
      <w:r w:rsidRPr="00A1218A">
        <w:rPr>
          <w:rFonts w:ascii="Century Gothic" w:hAnsi="Century Gothic"/>
        </w:rPr>
        <w:t>: Carencias o brechas existentes entre las competencias actuales de los colaboradores y las requeridas para el desempeño efectivo de sus funciones o para el logro de los objetivos organizacionales.</w:t>
      </w:r>
    </w:p>
    <w:p w14:paraId="3978C9F4" w14:textId="684BC7AC" w:rsidR="00A1218A" w:rsidRPr="00A1218A" w:rsidRDefault="00A1218A" w:rsidP="00A1218A">
      <w:pPr>
        <w:rPr>
          <w:rFonts w:ascii="Century Gothic" w:hAnsi="Century Gothic"/>
        </w:rPr>
      </w:pPr>
      <w:r w:rsidRPr="00A1218A">
        <w:rPr>
          <w:rFonts w:ascii="Century Gothic" w:hAnsi="Century Gothic"/>
          <w:b/>
          <w:bCs/>
        </w:rPr>
        <w:t>Plan de</w:t>
      </w:r>
      <w:r>
        <w:rPr>
          <w:rFonts w:ascii="Century Gothic" w:hAnsi="Century Gothic"/>
          <w:b/>
          <w:bCs/>
        </w:rPr>
        <w:t xml:space="preserve"> Institucional</w:t>
      </w:r>
      <w:r w:rsidRPr="00A1218A">
        <w:rPr>
          <w:rFonts w:ascii="Century Gothic" w:hAnsi="Century Gothic"/>
          <w:b/>
          <w:bCs/>
        </w:rPr>
        <w:t xml:space="preserve"> Capacitación</w:t>
      </w:r>
      <w:r w:rsidRPr="00A1218A">
        <w:rPr>
          <w:rFonts w:ascii="Century Gothic" w:hAnsi="Century Gothic"/>
        </w:rPr>
        <w:t>: Documento que detalla las acciones de capacitación que se llevarán a cabo en un periodo determinado, incluyendo objetivos, contenidos, metodología, cronograma, recursos y responsables.</w:t>
      </w:r>
    </w:p>
    <w:p w14:paraId="69E85AB9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Módulo de Capacitación:</w:t>
      </w:r>
      <w:r w:rsidRPr="00A1218A">
        <w:rPr>
          <w:rFonts w:ascii="Century Gothic" w:hAnsi="Century Gothic"/>
        </w:rPr>
        <w:t xml:space="preserve"> Unidad temática dentro de un programa de capacitación que aborda un conjunto específico de conocimientos o habilidades.</w:t>
      </w:r>
    </w:p>
    <w:p w14:paraId="11ED572F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Contenido de la Capacitación:</w:t>
      </w:r>
      <w:r w:rsidRPr="00A1218A">
        <w:rPr>
          <w:rFonts w:ascii="Century Gothic" w:hAnsi="Century Gothic"/>
        </w:rPr>
        <w:t xml:space="preserve"> Información, conceptos, teorías, prácticas y herramientas que se imparten durante la capacitación.</w:t>
      </w:r>
    </w:p>
    <w:p w14:paraId="59364FBC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lastRenderedPageBreak/>
        <w:t>Metodología de Capacitación:</w:t>
      </w:r>
      <w:r w:rsidRPr="00A1218A">
        <w:rPr>
          <w:rFonts w:ascii="Century Gothic" w:hAnsi="Century Gothic"/>
        </w:rPr>
        <w:t xml:space="preserve"> Conjunto de técnicas, estrategias y recursos didácticos utilizados para facilitar el aprendizaje de los participantes. Ejemplos: talleres, seminarios, cursos online, aprendizaje experiencial.</w:t>
      </w:r>
    </w:p>
    <w:p w14:paraId="139DB8D7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Material de Capacitación:</w:t>
      </w:r>
      <w:r w:rsidRPr="00A1218A">
        <w:rPr>
          <w:rFonts w:ascii="Century Gothic" w:hAnsi="Century Gothic"/>
        </w:rPr>
        <w:t xml:space="preserve"> Recursos didácticos utilizados para apoyar el proceso de aprendizaje. Ejemplos: manuales, presentaciones, videos, ejercicios.</w:t>
      </w:r>
    </w:p>
    <w:p w14:paraId="24C8C5E8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Evaluación de la Capacitación</w:t>
      </w:r>
      <w:r w:rsidRPr="00A1218A">
        <w:rPr>
          <w:rFonts w:ascii="Century Gothic" w:hAnsi="Century Gothic"/>
        </w:rPr>
        <w:t>: Proceso para medir la efectividad de la capacitación en términos de adquisición de conocimientos, desarrollo de habilidades, cambio de actitudes y su impacto en el desempeño laboral y los resultados de la organización.</w:t>
      </w:r>
    </w:p>
    <w:p w14:paraId="455D18CB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Seguimiento de la Capacitación:</w:t>
      </w:r>
      <w:r w:rsidRPr="00A1218A">
        <w:rPr>
          <w:rFonts w:ascii="Century Gothic" w:hAnsi="Century Gothic"/>
        </w:rPr>
        <w:t xml:space="preserve"> Actividades realizadas después de la capacitación para verificar la aplicación de los conocimientos y habilidades adquiridas en el puesto de trabajo.</w:t>
      </w:r>
    </w:p>
    <w:p w14:paraId="1F8CF07A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Registro de Capacitación:</w:t>
      </w:r>
      <w:r w:rsidRPr="00A1218A">
        <w:rPr>
          <w:rFonts w:ascii="Century Gothic" w:hAnsi="Century Gothic"/>
        </w:rPr>
        <w:t xml:space="preserve"> Documento o sistema donde se consigna la información relevante sobre las capacitaciones realizadas, incluyendo participantes, fechas, temas, facilitadores y resultados de la evaluación.</w:t>
      </w:r>
    </w:p>
    <w:p w14:paraId="7CF22BCB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Presupuesto de Capacitación</w:t>
      </w:r>
      <w:r w:rsidRPr="00A1218A">
        <w:rPr>
          <w:rFonts w:ascii="Century Gothic" w:hAnsi="Century Gothic"/>
        </w:rPr>
        <w:t>: Asignación de recursos económicos destinados a cubrir los costos asociados a las actividades de capacitación.</w:t>
      </w:r>
    </w:p>
    <w:p w14:paraId="718702C7" w14:textId="362DF8DD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 xml:space="preserve">Diagnóstico de Necesidades de Capacitación: </w:t>
      </w:r>
      <w:r w:rsidRPr="00A1218A">
        <w:rPr>
          <w:rFonts w:ascii="Century Gothic" w:hAnsi="Century Gothic"/>
        </w:rPr>
        <w:t>Proceso sistemático para identificar las necesidades de capacitación existentes en la organización o en un grupo específico de colaboradores.</w:t>
      </w:r>
    </w:p>
    <w:p w14:paraId="63828C32" w14:textId="7777777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Competencia:</w:t>
      </w:r>
      <w:r w:rsidRPr="00A1218A">
        <w:rPr>
          <w:rFonts w:ascii="Century Gothic" w:hAnsi="Century Gothic"/>
        </w:rPr>
        <w:t xml:space="preserve"> Conjunto de conocimientos, habilidades, actitudes y comportamientos que permiten a una persona desempeñar una tarea o función de manera eficaz.</w:t>
      </w:r>
    </w:p>
    <w:p w14:paraId="564D8E28" w14:textId="22493667" w:rsidR="00A1218A" w:rsidRPr="00A1218A" w:rsidRDefault="00A1218A" w:rsidP="00A1218A">
      <w:pPr>
        <w:rPr>
          <w:rFonts w:ascii="Century Gothic" w:hAnsi="Century Gothic"/>
        </w:rPr>
      </w:pPr>
      <w:r w:rsidRPr="00230272">
        <w:rPr>
          <w:rFonts w:ascii="Century Gothic" w:hAnsi="Century Gothic"/>
          <w:b/>
          <w:bCs/>
        </w:rPr>
        <w:t>Desarrollo Profesional:</w:t>
      </w:r>
      <w:r w:rsidRPr="00A1218A">
        <w:rPr>
          <w:rFonts w:ascii="Century Gothic" w:hAnsi="Century Gothic"/>
        </w:rPr>
        <w:t xml:space="preserve"> Proceso continuo de aprendizaje y crecimiento que busca mejorar las habilidades y conocimientos de los colaboradores a largo plazo, preparándolos para roles futuros.</w:t>
      </w:r>
    </w:p>
    <w:p w14:paraId="05650A36" w14:textId="1F4EB584" w:rsidR="00CB2A0A" w:rsidRPr="00F13E7C" w:rsidRDefault="00CB2A0A" w:rsidP="00E55D72">
      <w:pPr>
        <w:pStyle w:val="Ttulo1"/>
        <w:rPr>
          <w:sz w:val="20"/>
          <w:szCs w:val="28"/>
        </w:rPr>
      </w:pPr>
      <w:bookmarkStart w:id="4" w:name="_Toc194313885"/>
      <w:r w:rsidRPr="00F13E7C">
        <w:rPr>
          <w:sz w:val="20"/>
          <w:szCs w:val="28"/>
        </w:rPr>
        <w:t>MARCO NORMATIVO</w:t>
      </w:r>
      <w:bookmarkEnd w:id="4"/>
    </w:p>
    <w:p w14:paraId="3D300354" w14:textId="77777777" w:rsidR="00383303" w:rsidRDefault="00F13E7C" w:rsidP="00383303">
      <w:pPr>
        <w:pStyle w:val="Prrafodelista"/>
        <w:numPr>
          <w:ilvl w:val="0"/>
          <w:numId w:val="44"/>
        </w:numPr>
        <w:rPr>
          <w:rFonts w:ascii="Century Gothic" w:hAnsi="Century Gothic"/>
          <w:b/>
          <w:bCs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>Constitución Política de Colombia de 1991</w:t>
      </w:r>
      <w:r w:rsidR="00383303">
        <w:rPr>
          <w:rFonts w:ascii="Century Gothic" w:hAnsi="Century Gothic"/>
          <w:b/>
          <w:bCs/>
          <w:sz w:val="20"/>
          <w:szCs w:val="20"/>
        </w:rPr>
        <w:t>.</w:t>
      </w:r>
    </w:p>
    <w:p w14:paraId="5CBE386F" w14:textId="08659C76" w:rsidR="00F13E7C" w:rsidRPr="00383303" w:rsidRDefault="00F13E7C" w:rsidP="00383303">
      <w:pPr>
        <w:pStyle w:val="Prrafodelista"/>
        <w:rPr>
          <w:rFonts w:ascii="Century Gothic" w:hAnsi="Century Gothic"/>
          <w:b/>
          <w:bCs/>
          <w:sz w:val="20"/>
          <w:szCs w:val="20"/>
        </w:rPr>
      </w:pPr>
      <w:r w:rsidRPr="00383303">
        <w:rPr>
          <w:rFonts w:ascii="Century Gothic" w:hAnsi="Century Gothic"/>
          <w:b/>
          <w:bCs/>
          <w:szCs w:val="20"/>
        </w:rPr>
        <w:t xml:space="preserve">Artículo 25: </w:t>
      </w:r>
      <w:r w:rsidRPr="00383303">
        <w:rPr>
          <w:rFonts w:ascii="Century Gothic" w:hAnsi="Century Gothic"/>
          <w:szCs w:val="20"/>
        </w:rPr>
        <w:t>Derecho al trabajo en condiciones dignas y justas, lo que implica la capacitación para el mejor desempeño.</w:t>
      </w:r>
    </w:p>
    <w:p w14:paraId="0887D571" w14:textId="210835AA" w:rsidR="00F13E7C" w:rsidRDefault="00F13E7C" w:rsidP="00383303">
      <w:pPr>
        <w:pStyle w:val="Prrafodelista"/>
        <w:rPr>
          <w:rFonts w:ascii="Century Gothic" w:hAnsi="Century Gothic"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 xml:space="preserve">Artículo 54: </w:t>
      </w:r>
      <w:r w:rsidRPr="00383303">
        <w:rPr>
          <w:rFonts w:ascii="Century Gothic" w:hAnsi="Century Gothic"/>
          <w:sz w:val="20"/>
          <w:szCs w:val="20"/>
        </w:rPr>
        <w:t>Obligación del Estado y de los empleadores de ofrecer formación y habilitación profesional y técnica a quienes lo requieran.</w:t>
      </w:r>
    </w:p>
    <w:p w14:paraId="52FF811D" w14:textId="77777777" w:rsidR="00383303" w:rsidRPr="00383303" w:rsidRDefault="00383303" w:rsidP="00383303">
      <w:pPr>
        <w:pStyle w:val="Prrafodelista"/>
        <w:rPr>
          <w:rFonts w:ascii="Century Gothic" w:hAnsi="Century Gothic"/>
          <w:sz w:val="20"/>
          <w:szCs w:val="20"/>
        </w:rPr>
      </w:pPr>
    </w:p>
    <w:p w14:paraId="5E13FEBB" w14:textId="77777777" w:rsidR="00F13E7C" w:rsidRPr="00383303" w:rsidRDefault="00F13E7C" w:rsidP="00F13E7C">
      <w:pPr>
        <w:pStyle w:val="Prrafodelista"/>
        <w:numPr>
          <w:ilvl w:val="0"/>
          <w:numId w:val="44"/>
        </w:numPr>
        <w:rPr>
          <w:rFonts w:ascii="Century Gothic" w:hAnsi="Century Gothic"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 xml:space="preserve">Ley 909 de 2004: </w:t>
      </w:r>
      <w:r w:rsidRPr="00383303">
        <w:rPr>
          <w:rFonts w:ascii="Century Gothic" w:hAnsi="Century Gothic"/>
          <w:sz w:val="20"/>
          <w:szCs w:val="20"/>
        </w:rPr>
        <w:t>Por la cual se expiden normas que regulan el empleo público, la carrera administrativa, gerencia pública y se dictan otras disposiciones.</w:t>
      </w:r>
    </w:p>
    <w:p w14:paraId="40202BFE" w14:textId="77777777" w:rsidR="00F13E7C" w:rsidRPr="00F13E7C" w:rsidRDefault="00F13E7C" w:rsidP="00383303">
      <w:pPr>
        <w:pStyle w:val="Prrafodelista"/>
        <w:rPr>
          <w:rFonts w:ascii="Century Gothic" w:hAnsi="Century Gothic"/>
          <w:b/>
          <w:bCs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 xml:space="preserve">Artículo 36: </w:t>
      </w:r>
      <w:r w:rsidRPr="00383303">
        <w:rPr>
          <w:rFonts w:ascii="Century Gothic" w:hAnsi="Century Gothic"/>
          <w:sz w:val="20"/>
          <w:szCs w:val="20"/>
        </w:rPr>
        <w:t>Establece que la capacitación de los empleados públicos estará orientada al desarrollo de sus capacidades, destrezas, habilidades, valores y competencias fundamentales.</w:t>
      </w:r>
      <w:r w:rsidRPr="00F13E7C">
        <w:rPr>
          <w:rFonts w:ascii="Century Gothic" w:hAnsi="Century Gothic"/>
          <w:b/>
          <w:bCs/>
          <w:sz w:val="20"/>
          <w:szCs w:val="20"/>
        </w:rPr>
        <w:t xml:space="preserve">   </w:t>
      </w:r>
    </w:p>
    <w:p w14:paraId="2D4483DE" w14:textId="745FFA0A" w:rsidR="00F13E7C" w:rsidRPr="00F13E7C" w:rsidRDefault="00F13E7C" w:rsidP="00383303">
      <w:pPr>
        <w:pStyle w:val="Prrafodelista"/>
        <w:rPr>
          <w:rFonts w:ascii="Century Gothic" w:hAnsi="Century Gothic"/>
          <w:b/>
          <w:bCs/>
          <w:sz w:val="20"/>
          <w:szCs w:val="20"/>
        </w:rPr>
      </w:pPr>
    </w:p>
    <w:p w14:paraId="3883B843" w14:textId="77777777" w:rsidR="00F13E7C" w:rsidRPr="00383303" w:rsidRDefault="00F13E7C" w:rsidP="00F13E7C">
      <w:pPr>
        <w:pStyle w:val="Prrafodelista"/>
        <w:numPr>
          <w:ilvl w:val="0"/>
          <w:numId w:val="44"/>
        </w:numPr>
        <w:rPr>
          <w:rFonts w:ascii="Century Gothic" w:hAnsi="Century Gothic"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 xml:space="preserve">Decreto Ley 1567 de 1998: </w:t>
      </w:r>
      <w:r w:rsidRPr="00383303">
        <w:rPr>
          <w:rFonts w:ascii="Century Gothic" w:hAnsi="Century Gothic"/>
          <w:sz w:val="20"/>
          <w:szCs w:val="20"/>
        </w:rPr>
        <w:t>Por el cual se crea el sistema nacional de capacitación y el sistema de estímulos para los empleados del Estado.</w:t>
      </w:r>
    </w:p>
    <w:p w14:paraId="3040A94C" w14:textId="77777777" w:rsidR="00F13E7C" w:rsidRPr="00383303" w:rsidRDefault="00F13E7C" w:rsidP="00383303">
      <w:pPr>
        <w:pStyle w:val="Prrafodelista"/>
        <w:rPr>
          <w:rFonts w:ascii="Century Gothic" w:hAnsi="Century Gothic"/>
          <w:sz w:val="20"/>
          <w:szCs w:val="20"/>
        </w:rPr>
      </w:pPr>
      <w:r w:rsidRPr="00383303">
        <w:rPr>
          <w:rFonts w:ascii="Century Gothic" w:hAnsi="Century Gothic"/>
          <w:sz w:val="20"/>
          <w:szCs w:val="20"/>
        </w:rPr>
        <w:lastRenderedPageBreak/>
        <w:t xml:space="preserve">Establece los principios rectores de la capacitación en el sector público (complementariedad, integralidad, objetividad, participación, prevalencia del interés de la organización, integración a la carrera administrativa, énfasis en la práctica y continuidad).   </w:t>
      </w:r>
    </w:p>
    <w:p w14:paraId="3BABA2F9" w14:textId="77777777" w:rsidR="00F13E7C" w:rsidRPr="00383303" w:rsidRDefault="00F13E7C" w:rsidP="00383303">
      <w:pPr>
        <w:pStyle w:val="Prrafodelista"/>
        <w:rPr>
          <w:rFonts w:ascii="Century Gothic" w:hAnsi="Century Gothic"/>
          <w:sz w:val="20"/>
          <w:szCs w:val="20"/>
        </w:rPr>
      </w:pPr>
      <w:r w:rsidRPr="00383303">
        <w:rPr>
          <w:rFonts w:ascii="Century Gothic" w:hAnsi="Century Gothic"/>
          <w:sz w:val="20"/>
          <w:szCs w:val="20"/>
        </w:rPr>
        <w:t>Define la capacitación como un conjunto de procesos organizados, relativos tanto a la educación no formal como a la informal.</w:t>
      </w:r>
    </w:p>
    <w:p w14:paraId="0CD8A26F" w14:textId="76DCE724" w:rsidR="00383303" w:rsidRDefault="00F13E7C" w:rsidP="00383303">
      <w:pPr>
        <w:pStyle w:val="Prrafodelista"/>
        <w:rPr>
          <w:rFonts w:ascii="Century Gothic" w:hAnsi="Century Gothic"/>
          <w:sz w:val="20"/>
          <w:szCs w:val="20"/>
        </w:rPr>
      </w:pPr>
      <w:r w:rsidRPr="00383303">
        <w:rPr>
          <w:rFonts w:ascii="Century Gothic" w:hAnsi="Century Gothic"/>
          <w:sz w:val="20"/>
          <w:szCs w:val="20"/>
        </w:rPr>
        <w:t>Crea el Sistema Nacional de Capacitación.</w:t>
      </w:r>
    </w:p>
    <w:p w14:paraId="139C55E7" w14:textId="77777777" w:rsidR="00383303" w:rsidRPr="00383303" w:rsidRDefault="00383303" w:rsidP="00383303">
      <w:pPr>
        <w:pStyle w:val="Prrafodelista"/>
        <w:rPr>
          <w:rFonts w:ascii="Century Gothic" w:hAnsi="Century Gothic"/>
          <w:sz w:val="20"/>
          <w:szCs w:val="20"/>
        </w:rPr>
      </w:pPr>
    </w:p>
    <w:p w14:paraId="5D3FE566" w14:textId="77777777" w:rsidR="00F13E7C" w:rsidRPr="00383303" w:rsidRDefault="00F13E7C" w:rsidP="00F13E7C">
      <w:pPr>
        <w:pStyle w:val="Prrafodelista"/>
        <w:numPr>
          <w:ilvl w:val="0"/>
          <w:numId w:val="44"/>
        </w:numPr>
        <w:rPr>
          <w:rFonts w:ascii="Century Gothic" w:hAnsi="Century Gothic"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>Decreto 1083 de 2015</w:t>
      </w:r>
      <w:r w:rsidRPr="00383303">
        <w:rPr>
          <w:rFonts w:ascii="Century Gothic" w:hAnsi="Century Gothic"/>
          <w:sz w:val="20"/>
          <w:szCs w:val="20"/>
        </w:rPr>
        <w:t>: Por medio del cual se expide el Decreto Único Reglamentario del Sector de Función Pública.</w:t>
      </w:r>
    </w:p>
    <w:p w14:paraId="77507143" w14:textId="77777777" w:rsidR="00F13E7C" w:rsidRPr="00383303" w:rsidRDefault="00F13E7C" w:rsidP="00F13E7C">
      <w:pPr>
        <w:pStyle w:val="Prrafodelista"/>
        <w:numPr>
          <w:ilvl w:val="0"/>
          <w:numId w:val="44"/>
        </w:numPr>
        <w:rPr>
          <w:rFonts w:ascii="Century Gothic" w:hAnsi="Century Gothic"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 xml:space="preserve">Título 9, Capítulo I, Artículo 2.2.9.1: </w:t>
      </w:r>
      <w:r w:rsidRPr="00383303">
        <w:rPr>
          <w:rFonts w:ascii="Century Gothic" w:hAnsi="Century Gothic"/>
          <w:sz w:val="20"/>
          <w:szCs w:val="20"/>
        </w:rPr>
        <w:t xml:space="preserve">Establece que los planes de capacitación de las entidades públicas deben responder a estudios técnicos que identifiquen necesidades y requerimientos.   </w:t>
      </w:r>
    </w:p>
    <w:p w14:paraId="30CF5D6E" w14:textId="5F8EB376" w:rsidR="00BE0BD7" w:rsidRPr="00383303" w:rsidRDefault="00F13E7C" w:rsidP="00BE0BD7">
      <w:pPr>
        <w:pStyle w:val="Prrafodelista"/>
        <w:numPr>
          <w:ilvl w:val="0"/>
          <w:numId w:val="44"/>
        </w:numPr>
        <w:jc w:val="both"/>
        <w:rPr>
          <w:rFonts w:ascii="Century Gothic" w:hAnsi="Century Gothic"/>
          <w:sz w:val="20"/>
          <w:szCs w:val="20"/>
        </w:rPr>
      </w:pPr>
      <w:r w:rsidRPr="00F13E7C">
        <w:rPr>
          <w:rFonts w:ascii="Century Gothic" w:hAnsi="Century Gothic"/>
          <w:b/>
          <w:bCs/>
          <w:sz w:val="20"/>
          <w:szCs w:val="20"/>
        </w:rPr>
        <w:t xml:space="preserve">Artículo 2.2.9.2: </w:t>
      </w:r>
      <w:r w:rsidRPr="00383303">
        <w:rPr>
          <w:rFonts w:ascii="Century Gothic" w:hAnsi="Century Gothic"/>
          <w:sz w:val="20"/>
          <w:szCs w:val="20"/>
        </w:rPr>
        <w:t>Indica que los programas de capacitación deberán orientarse al desarrollo de las competencias laborales necesarias para el desempeño de los empleados públicos en niveles de excelencia</w:t>
      </w:r>
      <w:r w:rsidRPr="00F13E7C">
        <w:rPr>
          <w:rFonts w:ascii="Century Gothic" w:hAnsi="Century Gothic"/>
          <w:b/>
          <w:bCs/>
          <w:sz w:val="20"/>
          <w:szCs w:val="20"/>
        </w:rPr>
        <w:t>.</w:t>
      </w:r>
    </w:p>
    <w:p w14:paraId="00416A37" w14:textId="6D632DA1" w:rsidR="00BE0BD7" w:rsidRDefault="00BE0BD7" w:rsidP="00BE0BD7"/>
    <w:p w14:paraId="6B718528" w14:textId="7E1C5B7B" w:rsidR="00BE0BD7" w:rsidRPr="004A2038" w:rsidRDefault="00EA591C" w:rsidP="00383303">
      <w:pPr>
        <w:pStyle w:val="Ttulo1"/>
      </w:pPr>
      <w:bookmarkStart w:id="5" w:name="_Toc194313886"/>
      <w:r w:rsidRPr="00E55D72">
        <w:t>DESARROLL</w:t>
      </w:r>
      <w:r w:rsidR="00383303">
        <w:t>O</w:t>
      </w:r>
      <w:bookmarkEnd w:id="5"/>
    </w:p>
    <w:tbl>
      <w:tblPr>
        <w:tblStyle w:val="Tablaconcuadrcula"/>
        <w:tblW w:w="9498" w:type="dxa"/>
        <w:tblInd w:w="-572" w:type="dxa"/>
        <w:tblLook w:val="04A0" w:firstRow="1" w:lastRow="0" w:firstColumn="1" w:lastColumn="0" w:noHBand="0" w:noVBand="1"/>
      </w:tblPr>
      <w:tblGrid>
        <w:gridCol w:w="564"/>
        <w:gridCol w:w="5248"/>
        <w:gridCol w:w="1559"/>
        <w:gridCol w:w="2127"/>
      </w:tblGrid>
      <w:tr w:rsidR="004A2038" w:rsidRPr="004A2038" w14:paraId="0D3B0C5B" w14:textId="019686F1" w:rsidTr="00E413FE">
        <w:tc>
          <w:tcPr>
            <w:tcW w:w="564" w:type="dxa"/>
          </w:tcPr>
          <w:p w14:paraId="57A21BAF" w14:textId="11231EFD" w:rsidR="004A2038" w:rsidRPr="004A2038" w:rsidRDefault="004A2038" w:rsidP="00BE0BD7">
            <w:pPr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N°</w:t>
            </w:r>
          </w:p>
        </w:tc>
        <w:tc>
          <w:tcPr>
            <w:tcW w:w="5248" w:type="dxa"/>
          </w:tcPr>
          <w:p w14:paraId="010CF7EC" w14:textId="759086AA" w:rsidR="004A2038" w:rsidRPr="004A2038" w:rsidRDefault="004A2038" w:rsidP="004A203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ACTIVIDAD</w:t>
            </w:r>
          </w:p>
        </w:tc>
        <w:tc>
          <w:tcPr>
            <w:tcW w:w="1559" w:type="dxa"/>
          </w:tcPr>
          <w:p w14:paraId="4C214AB9" w14:textId="762B2B5E" w:rsidR="004A2038" w:rsidRPr="004A2038" w:rsidRDefault="004A2038" w:rsidP="004A203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RESPONSABLE</w:t>
            </w:r>
          </w:p>
        </w:tc>
        <w:tc>
          <w:tcPr>
            <w:tcW w:w="2127" w:type="dxa"/>
          </w:tcPr>
          <w:p w14:paraId="06C38241" w14:textId="3C11DF3E" w:rsidR="004A2038" w:rsidRPr="004A2038" w:rsidRDefault="004A2038" w:rsidP="004A203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A2038">
              <w:rPr>
                <w:rFonts w:ascii="Century Gothic" w:hAnsi="Century Gothic"/>
                <w:b/>
                <w:bCs/>
              </w:rPr>
              <w:t>REGISTRO</w:t>
            </w:r>
          </w:p>
        </w:tc>
      </w:tr>
      <w:tr w:rsidR="004A2038" w:rsidRPr="004A2038" w14:paraId="09B5E850" w14:textId="15689BA8" w:rsidTr="00E413FE">
        <w:tc>
          <w:tcPr>
            <w:tcW w:w="564" w:type="dxa"/>
          </w:tcPr>
          <w:p w14:paraId="2D55B48F" w14:textId="5910FBC2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1</w:t>
            </w:r>
          </w:p>
        </w:tc>
        <w:tc>
          <w:tcPr>
            <w:tcW w:w="5248" w:type="dxa"/>
          </w:tcPr>
          <w:p w14:paraId="4BFC9FF3" w14:textId="297483E1" w:rsidR="004A2038" w:rsidRPr="004A2038" w:rsidRDefault="007748D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Realizar el diagnóstico de necesidades e intereses de capacitación por medio de una encuesta tomando en cuanta las temáticas del Plan Institucional de Capacitación Nacional.</w:t>
            </w:r>
          </w:p>
        </w:tc>
        <w:tc>
          <w:tcPr>
            <w:tcW w:w="1559" w:type="dxa"/>
          </w:tcPr>
          <w:p w14:paraId="184C35C1" w14:textId="10310B38" w:rsidR="004A2038" w:rsidRPr="004A2038" w:rsidRDefault="007748D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6928492B" w14:textId="332FEDB8" w:rsidR="004A2038" w:rsidRPr="004A2038" w:rsidRDefault="007748D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Encuesta</w:t>
            </w:r>
          </w:p>
        </w:tc>
      </w:tr>
      <w:tr w:rsidR="004A2038" w:rsidRPr="004A2038" w14:paraId="12986F97" w14:textId="498BE39B" w:rsidTr="00E413FE">
        <w:tc>
          <w:tcPr>
            <w:tcW w:w="564" w:type="dxa"/>
          </w:tcPr>
          <w:p w14:paraId="229E0BCC" w14:textId="7B973251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2</w:t>
            </w:r>
          </w:p>
        </w:tc>
        <w:tc>
          <w:tcPr>
            <w:tcW w:w="5248" w:type="dxa"/>
          </w:tcPr>
          <w:p w14:paraId="24375692" w14:textId="2591E0E7" w:rsidR="004A2038" w:rsidRPr="004A2038" w:rsidRDefault="00F96BE1" w:rsidP="00F96BE1">
            <w:pPr>
              <w:rPr>
                <w:rFonts w:ascii="Century Gothic" w:hAnsi="Century Gothic"/>
              </w:rPr>
            </w:pPr>
            <w:r w:rsidRPr="00F96BE1">
              <w:rPr>
                <w:rFonts w:ascii="Century Gothic" w:hAnsi="Century Gothic"/>
              </w:rPr>
              <w:t>Consolidar y analizar las</w:t>
            </w:r>
            <w:r>
              <w:rPr>
                <w:rFonts w:ascii="Century Gothic" w:hAnsi="Century Gothic"/>
              </w:rPr>
              <w:t xml:space="preserve"> </w:t>
            </w:r>
            <w:r w:rsidRPr="00F96BE1">
              <w:rPr>
                <w:rFonts w:ascii="Century Gothic" w:hAnsi="Century Gothic"/>
              </w:rPr>
              <w:t>solicitudes por área de las</w:t>
            </w:r>
            <w:r>
              <w:rPr>
                <w:rFonts w:ascii="Century Gothic" w:hAnsi="Century Gothic"/>
              </w:rPr>
              <w:t xml:space="preserve"> </w:t>
            </w:r>
            <w:r w:rsidRPr="00F96BE1">
              <w:rPr>
                <w:rFonts w:ascii="Century Gothic" w:hAnsi="Century Gothic"/>
              </w:rPr>
              <w:t>necesidades de capacitación del</w:t>
            </w:r>
            <w:r>
              <w:rPr>
                <w:rFonts w:ascii="Century Gothic" w:hAnsi="Century Gothic"/>
              </w:rPr>
              <w:t xml:space="preserve"> </w:t>
            </w:r>
            <w:r w:rsidRPr="00F96BE1">
              <w:rPr>
                <w:rFonts w:ascii="Century Gothic" w:hAnsi="Century Gothic"/>
              </w:rPr>
              <w:t>persona</w:t>
            </w:r>
            <w:r>
              <w:rPr>
                <w:rFonts w:ascii="Century Gothic" w:hAnsi="Century Gothic"/>
              </w:rPr>
              <w:t>l</w:t>
            </w:r>
          </w:p>
        </w:tc>
        <w:tc>
          <w:tcPr>
            <w:tcW w:w="1559" w:type="dxa"/>
          </w:tcPr>
          <w:p w14:paraId="0EC96A69" w14:textId="550A0C8A" w:rsidR="004A2038" w:rsidRPr="004A2038" w:rsidRDefault="00F96BE1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2FA4575C" w14:textId="77777777" w:rsidR="00F96BE1" w:rsidRPr="00F96BE1" w:rsidRDefault="00F96BE1" w:rsidP="00F96BE1">
            <w:pPr>
              <w:rPr>
                <w:rFonts w:ascii="Century Gothic" w:hAnsi="Century Gothic"/>
              </w:rPr>
            </w:pPr>
            <w:r w:rsidRPr="00F96BE1">
              <w:rPr>
                <w:rFonts w:ascii="Century Gothic" w:hAnsi="Century Gothic"/>
              </w:rPr>
              <w:t>Necesidades de capacitación consolidadas</w:t>
            </w:r>
          </w:p>
          <w:p w14:paraId="16A77F89" w14:textId="4EB828AE" w:rsidR="004A2038" w:rsidRPr="004A2038" w:rsidRDefault="00F96BE1" w:rsidP="00F96BE1">
            <w:pPr>
              <w:rPr>
                <w:rFonts w:ascii="Century Gothic" w:hAnsi="Century Gothic"/>
              </w:rPr>
            </w:pPr>
            <w:r w:rsidRPr="00F96BE1">
              <w:rPr>
                <w:rFonts w:ascii="Century Gothic" w:hAnsi="Century Gothic"/>
              </w:rPr>
              <w:t>diligenciado</w:t>
            </w:r>
          </w:p>
        </w:tc>
      </w:tr>
      <w:tr w:rsidR="004A2038" w:rsidRPr="004A2038" w14:paraId="32448D3D" w14:textId="32D47686" w:rsidTr="00E413FE">
        <w:tc>
          <w:tcPr>
            <w:tcW w:w="564" w:type="dxa"/>
          </w:tcPr>
          <w:p w14:paraId="7CFDBF4E" w14:textId="72723C64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3</w:t>
            </w:r>
          </w:p>
        </w:tc>
        <w:tc>
          <w:tcPr>
            <w:tcW w:w="5248" w:type="dxa"/>
          </w:tcPr>
          <w:p w14:paraId="50895619" w14:textId="392F6F1B" w:rsidR="00F96BE1" w:rsidRPr="00F96BE1" w:rsidRDefault="00F96BE1" w:rsidP="00F96BE1">
            <w:pPr>
              <w:rPr>
                <w:rFonts w:ascii="Century Gothic" w:hAnsi="Century Gothic"/>
              </w:rPr>
            </w:pPr>
            <w:r w:rsidRPr="00F96BE1">
              <w:rPr>
                <w:rFonts w:ascii="Century Gothic" w:hAnsi="Century Gothic"/>
              </w:rPr>
              <w:t>Elaborar Plan</w:t>
            </w:r>
            <w:r>
              <w:rPr>
                <w:rFonts w:ascii="Century Gothic" w:hAnsi="Century Gothic"/>
              </w:rPr>
              <w:t xml:space="preserve"> Institucional</w:t>
            </w:r>
            <w:r w:rsidRPr="00F96BE1">
              <w:rPr>
                <w:rFonts w:ascii="Century Gothic" w:hAnsi="Century Gothic"/>
              </w:rPr>
              <w:t xml:space="preserve"> de Capacitación (PIC) y Cronograma en el Formato con base en las necesidades de</w:t>
            </w:r>
          </w:p>
          <w:p w14:paraId="2DA1102B" w14:textId="3FB8D978" w:rsidR="004A2038" w:rsidRPr="004A2038" w:rsidRDefault="00F96BE1" w:rsidP="00F96BE1">
            <w:pPr>
              <w:rPr>
                <w:rFonts w:ascii="Century Gothic" w:hAnsi="Century Gothic"/>
              </w:rPr>
            </w:pPr>
            <w:r w:rsidRPr="00F96BE1">
              <w:rPr>
                <w:rFonts w:ascii="Century Gothic" w:hAnsi="Century Gothic"/>
              </w:rPr>
              <w:t>capacitación</w:t>
            </w:r>
          </w:p>
        </w:tc>
        <w:tc>
          <w:tcPr>
            <w:tcW w:w="1559" w:type="dxa"/>
          </w:tcPr>
          <w:p w14:paraId="7854E8E2" w14:textId="2B4D6E73" w:rsidR="004A2038" w:rsidRPr="004A2038" w:rsidRDefault="00F96BE1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1BD3BEA9" w14:textId="72A51C63" w:rsidR="004A2038" w:rsidRPr="004A2038" w:rsidRDefault="00F96BE1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Plan Institucional de Capacitación</w:t>
            </w:r>
          </w:p>
        </w:tc>
      </w:tr>
      <w:tr w:rsidR="004A2038" w:rsidRPr="004A2038" w14:paraId="4EA2AD10" w14:textId="254613EA" w:rsidTr="00E413FE">
        <w:tc>
          <w:tcPr>
            <w:tcW w:w="564" w:type="dxa"/>
          </w:tcPr>
          <w:p w14:paraId="0AEB2FA9" w14:textId="2383C8FB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4</w:t>
            </w:r>
          </w:p>
        </w:tc>
        <w:tc>
          <w:tcPr>
            <w:tcW w:w="5248" w:type="dxa"/>
          </w:tcPr>
          <w:p w14:paraId="7B901958" w14:textId="11DEDC2C" w:rsidR="004A2038" w:rsidRPr="004A2038" w:rsidRDefault="001B602B" w:rsidP="001B602B">
            <w:pPr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Presentar el Plan Anual de Capacitación y Cronograma al Comité de Gestión y Desarrollo para su aprobación. Si se</w:t>
            </w:r>
            <w:r w:rsidR="0061616B">
              <w:rPr>
                <w:rFonts w:ascii="Century Gothic" w:hAnsi="Century Gothic"/>
              </w:rPr>
              <w:t xml:space="preserve"> </w:t>
            </w:r>
            <w:r w:rsidRPr="001B602B">
              <w:rPr>
                <w:rFonts w:ascii="Century Gothic" w:hAnsi="Century Gothic"/>
              </w:rPr>
              <w:t>aprueba pasa a la actividad 5, si no se ajusta el plan institucional de capacitación.</w:t>
            </w:r>
          </w:p>
        </w:tc>
        <w:tc>
          <w:tcPr>
            <w:tcW w:w="1559" w:type="dxa"/>
          </w:tcPr>
          <w:p w14:paraId="61869ACD" w14:textId="3DDDA07A" w:rsidR="004A2038" w:rsidRPr="004A2038" w:rsidRDefault="001B602B" w:rsidP="004A2038">
            <w:pPr>
              <w:tabs>
                <w:tab w:val="left" w:pos="1976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0C76CC88" w14:textId="731108F8" w:rsidR="004A2038" w:rsidRPr="004A2038" w:rsidRDefault="0061616B" w:rsidP="004A2038">
            <w:pPr>
              <w:tabs>
                <w:tab w:val="left" w:pos="1976"/>
              </w:tabs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Acta del Comité</w:t>
            </w:r>
          </w:p>
        </w:tc>
      </w:tr>
      <w:tr w:rsidR="004A2038" w:rsidRPr="004A2038" w14:paraId="1EAA0B0F" w14:textId="44912CB0" w:rsidTr="00E413FE">
        <w:tc>
          <w:tcPr>
            <w:tcW w:w="564" w:type="dxa"/>
          </w:tcPr>
          <w:p w14:paraId="51D62850" w14:textId="11C21A61" w:rsidR="004A2038" w:rsidRPr="004A2038" w:rsidRDefault="004A2038" w:rsidP="00BE0BD7">
            <w:pPr>
              <w:rPr>
                <w:rFonts w:ascii="Century Gothic" w:hAnsi="Century Gothic"/>
              </w:rPr>
            </w:pPr>
            <w:r w:rsidRPr="004A2038">
              <w:rPr>
                <w:rFonts w:ascii="Century Gothic" w:hAnsi="Century Gothic"/>
              </w:rPr>
              <w:t>5</w:t>
            </w:r>
          </w:p>
        </w:tc>
        <w:tc>
          <w:tcPr>
            <w:tcW w:w="5248" w:type="dxa"/>
          </w:tcPr>
          <w:p w14:paraId="1FD55550" w14:textId="373F8894" w:rsidR="004A2038" w:rsidRPr="004A2038" w:rsidRDefault="001B602B" w:rsidP="00BE0BD7">
            <w:pPr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Se realizará el procedimiento de contratación directa de acuerdo a lo identificado en el Sistema Integrado de Gestión</w:t>
            </w:r>
          </w:p>
        </w:tc>
        <w:tc>
          <w:tcPr>
            <w:tcW w:w="1559" w:type="dxa"/>
          </w:tcPr>
          <w:p w14:paraId="0990A93E" w14:textId="5100F775" w:rsidR="004A2038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106C2705" w14:textId="2D94113C" w:rsidR="004A2038" w:rsidRPr="004A2038" w:rsidRDefault="0061616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Estudios previos</w:t>
            </w:r>
          </w:p>
        </w:tc>
      </w:tr>
      <w:tr w:rsidR="001B602B" w:rsidRPr="004A2038" w14:paraId="7C9B674D" w14:textId="77777777" w:rsidTr="00E413FE">
        <w:tc>
          <w:tcPr>
            <w:tcW w:w="564" w:type="dxa"/>
          </w:tcPr>
          <w:p w14:paraId="5F583173" w14:textId="70D6EC68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6</w:t>
            </w:r>
          </w:p>
        </w:tc>
        <w:tc>
          <w:tcPr>
            <w:tcW w:w="5248" w:type="dxa"/>
          </w:tcPr>
          <w:p w14:paraId="556DEDEE" w14:textId="7D31B0A8" w:rsidR="001B602B" w:rsidRPr="001B602B" w:rsidRDefault="001B602B" w:rsidP="00BE0BD7">
            <w:pPr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 xml:space="preserve">Se realiza la socialización del Plan Institucional de Capacitación por </w:t>
            </w:r>
            <w:r w:rsidR="0061616B">
              <w:rPr>
                <w:rFonts w:ascii="Century Gothic" w:hAnsi="Century Gothic"/>
              </w:rPr>
              <w:t>la</w:t>
            </w:r>
            <w:r w:rsidRPr="001B602B">
              <w:rPr>
                <w:rFonts w:ascii="Century Gothic" w:hAnsi="Century Gothic"/>
              </w:rPr>
              <w:t xml:space="preserve"> página Web.</w:t>
            </w:r>
          </w:p>
        </w:tc>
        <w:tc>
          <w:tcPr>
            <w:tcW w:w="1559" w:type="dxa"/>
          </w:tcPr>
          <w:p w14:paraId="754DA58A" w14:textId="2D222A75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6E758E74" w14:textId="47E00BBF" w:rsidR="001B602B" w:rsidRDefault="0061616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 xml:space="preserve">Documento publicado </w:t>
            </w:r>
          </w:p>
          <w:p w14:paraId="3ED4966B" w14:textId="76532313" w:rsidR="0061616B" w:rsidRPr="0061616B" w:rsidRDefault="0061616B" w:rsidP="0061616B">
            <w:pPr>
              <w:jc w:val="center"/>
              <w:rPr>
                <w:rFonts w:ascii="Century Gothic" w:hAnsi="Century Gothic"/>
              </w:rPr>
            </w:pPr>
          </w:p>
        </w:tc>
      </w:tr>
      <w:tr w:rsidR="001B602B" w:rsidRPr="004A2038" w14:paraId="659A9196" w14:textId="77777777" w:rsidTr="00E413FE">
        <w:tc>
          <w:tcPr>
            <w:tcW w:w="564" w:type="dxa"/>
          </w:tcPr>
          <w:p w14:paraId="02F14DB9" w14:textId="42B7438C" w:rsidR="001B602B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lastRenderedPageBreak/>
              <w:t>7</w:t>
            </w:r>
          </w:p>
        </w:tc>
        <w:tc>
          <w:tcPr>
            <w:tcW w:w="5248" w:type="dxa"/>
          </w:tcPr>
          <w:p w14:paraId="36AF2EE9" w14:textId="41A5EC7E" w:rsidR="001B602B" w:rsidRPr="001B602B" w:rsidRDefault="001B602B" w:rsidP="001B602B">
            <w:pPr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Comunicar a los líderes de procesos y a los funcionarios las capacitaciones ofertadas de acuerdo a la programación</w:t>
            </w:r>
            <w:r w:rsidR="00E60F9A">
              <w:rPr>
                <w:rFonts w:ascii="Century Gothic" w:hAnsi="Century Gothic"/>
              </w:rPr>
              <w:t xml:space="preserve"> </w:t>
            </w:r>
            <w:r w:rsidRPr="001B602B">
              <w:rPr>
                <w:rFonts w:ascii="Century Gothic" w:hAnsi="Century Gothic"/>
              </w:rPr>
              <w:t>aprobada y sus necesidades para que procedan a inscribirse y firmar acta de compromiso; igualmente se comunica</w:t>
            </w:r>
            <w:r w:rsidR="00E60F9A">
              <w:rPr>
                <w:rFonts w:ascii="Century Gothic" w:hAnsi="Century Gothic"/>
              </w:rPr>
              <w:t xml:space="preserve"> </w:t>
            </w:r>
            <w:r w:rsidRPr="001B602B">
              <w:rPr>
                <w:rFonts w:ascii="Century Gothic" w:hAnsi="Century Gothic"/>
              </w:rPr>
              <w:t>al servidor de la entidad, mediante memorando elaborado en el Gestor Documental el nombre, fecha y capacitación</w:t>
            </w:r>
          </w:p>
          <w:p w14:paraId="7E3F575E" w14:textId="6B05A985" w:rsidR="001B602B" w:rsidRPr="001B602B" w:rsidRDefault="001B602B" w:rsidP="001B602B">
            <w:pPr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que tiene programada.</w:t>
            </w:r>
          </w:p>
        </w:tc>
        <w:tc>
          <w:tcPr>
            <w:tcW w:w="1559" w:type="dxa"/>
          </w:tcPr>
          <w:p w14:paraId="5F07B4F3" w14:textId="7411F1D5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45B5AC2A" w14:textId="6A11D702" w:rsidR="001B602B" w:rsidRPr="004A2038" w:rsidRDefault="00A36B9C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Circular o mensaje</w:t>
            </w:r>
            <w:bookmarkStart w:id="6" w:name="_GoBack"/>
            <w:bookmarkEnd w:id="6"/>
          </w:p>
        </w:tc>
      </w:tr>
      <w:tr w:rsidR="001B602B" w:rsidRPr="004A2038" w14:paraId="750DA71E" w14:textId="77777777" w:rsidTr="00E413FE">
        <w:tc>
          <w:tcPr>
            <w:tcW w:w="564" w:type="dxa"/>
          </w:tcPr>
          <w:p w14:paraId="02074FB4" w14:textId="4A63D0F9" w:rsidR="001B602B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8</w:t>
            </w:r>
          </w:p>
        </w:tc>
        <w:tc>
          <w:tcPr>
            <w:tcW w:w="5248" w:type="dxa"/>
          </w:tcPr>
          <w:p w14:paraId="6D895586" w14:textId="4ACFC99F" w:rsidR="001B602B" w:rsidRPr="001B602B" w:rsidRDefault="001B602B" w:rsidP="001B602B">
            <w:pPr>
              <w:tabs>
                <w:tab w:val="left" w:pos="1088"/>
              </w:tabs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Desarrollar capacitación conforme al cronograma previsto y realizar la encuesta de satisfacción de cada una de las</w:t>
            </w:r>
            <w:r w:rsidR="00E60F9A">
              <w:rPr>
                <w:rFonts w:ascii="Century Gothic" w:hAnsi="Century Gothic"/>
              </w:rPr>
              <w:t xml:space="preserve"> </w:t>
            </w:r>
            <w:r w:rsidRPr="001B602B">
              <w:rPr>
                <w:rFonts w:ascii="Century Gothic" w:hAnsi="Century Gothic"/>
              </w:rPr>
              <w:t>capacitaciones.</w:t>
            </w:r>
          </w:p>
        </w:tc>
        <w:tc>
          <w:tcPr>
            <w:tcW w:w="1559" w:type="dxa"/>
          </w:tcPr>
          <w:p w14:paraId="48A2EB2B" w14:textId="6F7761CD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2D24BA59" w14:textId="329345DA" w:rsidR="001B602B" w:rsidRPr="004A2038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Planillas de asistencia</w:t>
            </w:r>
          </w:p>
        </w:tc>
      </w:tr>
      <w:tr w:rsidR="001B602B" w:rsidRPr="004A2038" w14:paraId="231950DE" w14:textId="77777777" w:rsidTr="00E413FE">
        <w:tc>
          <w:tcPr>
            <w:tcW w:w="564" w:type="dxa"/>
          </w:tcPr>
          <w:p w14:paraId="462484FC" w14:textId="2C97D772" w:rsidR="001B602B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9</w:t>
            </w:r>
          </w:p>
        </w:tc>
        <w:tc>
          <w:tcPr>
            <w:tcW w:w="5248" w:type="dxa"/>
          </w:tcPr>
          <w:p w14:paraId="020E7F68" w14:textId="672334F2" w:rsidR="001B602B" w:rsidRPr="001B602B" w:rsidRDefault="001B602B" w:rsidP="001B602B">
            <w:pPr>
              <w:tabs>
                <w:tab w:val="left" w:pos="1088"/>
              </w:tabs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Realizar la socialización de acuerdo a la capacitación recibida</w:t>
            </w:r>
            <w:r>
              <w:rPr>
                <w:rFonts w:ascii="Century Gothic" w:hAnsi="Century Gothic"/>
              </w:rPr>
              <w:t>.</w:t>
            </w:r>
          </w:p>
        </w:tc>
        <w:tc>
          <w:tcPr>
            <w:tcW w:w="1559" w:type="dxa"/>
          </w:tcPr>
          <w:p w14:paraId="013A73AE" w14:textId="51EFE531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3A7484D9" w14:textId="5D908ED7" w:rsidR="001B602B" w:rsidRPr="004A2038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Planillas de asistencia</w:t>
            </w:r>
          </w:p>
        </w:tc>
      </w:tr>
      <w:tr w:rsidR="001B602B" w:rsidRPr="004A2038" w14:paraId="45B2B0B8" w14:textId="77777777" w:rsidTr="00E413FE">
        <w:tc>
          <w:tcPr>
            <w:tcW w:w="564" w:type="dxa"/>
          </w:tcPr>
          <w:p w14:paraId="1D410249" w14:textId="683E8101" w:rsidR="001B602B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ED602F">
              <w:rPr>
                <w:rFonts w:ascii="Century Gothic" w:hAnsi="Century Gothic"/>
              </w:rPr>
              <w:t>0</w:t>
            </w:r>
          </w:p>
        </w:tc>
        <w:tc>
          <w:tcPr>
            <w:tcW w:w="5248" w:type="dxa"/>
          </w:tcPr>
          <w:p w14:paraId="62017E23" w14:textId="710DB766" w:rsidR="001B602B" w:rsidRPr="001B602B" w:rsidRDefault="001B602B" w:rsidP="001B602B">
            <w:pPr>
              <w:tabs>
                <w:tab w:val="left" w:pos="1088"/>
              </w:tabs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Realizar un informe de avance trimestralmente sobre la ejecución del plan institucional de capacitación PIC.</w:t>
            </w:r>
          </w:p>
        </w:tc>
        <w:tc>
          <w:tcPr>
            <w:tcW w:w="1559" w:type="dxa"/>
          </w:tcPr>
          <w:p w14:paraId="6E50F9D3" w14:textId="7B385C0B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338D102F" w14:textId="72B9B211" w:rsidR="001B602B" w:rsidRPr="004A2038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Informe trimestral</w:t>
            </w:r>
          </w:p>
        </w:tc>
      </w:tr>
      <w:tr w:rsidR="001B602B" w:rsidRPr="004A2038" w14:paraId="4D4FFDDA" w14:textId="77777777" w:rsidTr="00E413FE">
        <w:tc>
          <w:tcPr>
            <w:tcW w:w="564" w:type="dxa"/>
          </w:tcPr>
          <w:p w14:paraId="28FFD5F6" w14:textId="1DB89C0D" w:rsidR="001B602B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1</w:t>
            </w:r>
            <w:r w:rsidR="00ED602F">
              <w:rPr>
                <w:rFonts w:ascii="Century Gothic" w:hAnsi="Century Gothic"/>
              </w:rPr>
              <w:t>1</w:t>
            </w:r>
          </w:p>
        </w:tc>
        <w:tc>
          <w:tcPr>
            <w:tcW w:w="5248" w:type="dxa"/>
          </w:tcPr>
          <w:p w14:paraId="79C018A7" w14:textId="026FA97D" w:rsidR="001B602B" w:rsidRPr="001B602B" w:rsidRDefault="001B602B" w:rsidP="001B602B">
            <w:pPr>
              <w:tabs>
                <w:tab w:val="left" w:pos="1088"/>
              </w:tabs>
              <w:rPr>
                <w:rFonts w:ascii="Century Gothic" w:hAnsi="Century Gothic"/>
              </w:rPr>
            </w:pPr>
            <w:r w:rsidRPr="001B602B">
              <w:rPr>
                <w:rFonts w:ascii="Century Gothic" w:hAnsi="Century Gothic"/>
              </w:rPr>
              <w:t>Si así se requiere recibir por parte del funcionario el certificado o diploma que le emitieron y archivar en la historia</w:t>
            </w:r>
            <w:r w:rsidR="00E60F9A">
              <w:rPr>
                <w:rFonts w:ascii="Century Gothic" w:hAnsi="Century Gothic"/>
              </w:rPr>
              <w:t xml:space="preserve"> </w:t>
            </w:r>
            <w:r w:rsidRPr="001B602B">
              <w:rPr>
                <w:rFonts w:ascii="Century Gothic" w:hAnsi="Century Gothic"/>
              </w:rPr>
              <w:t>laboral, como en la carpeta del plan institucional de capacitación PIC.</w:t>
            </w:r>
          </w:p>
        </w:tc>
        <w:tc>
          <w:tcPr>
            <w:tcW w:w="1559" w:type="dxa"/>
          </w:tcPr>
          <w:p w14:paraId="597EBA26" w14:textId="3C300AA2" w:rsidR="001B602B" w:rsidRPr="004A2038" w:rsidRDefault="001B602B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Área de talento humano</w:t>
            </w:r>
          </w:p>
        </w:tc>
        <w:tc>
          <w:tcPr>
            <w:tcW w:w="2127" w:type="dxa"/>
          </w:tcPr>
          <w:p w14:paraId="6DB82AD4" w14:textId="3F8CFE30" w:rsidR="001B602B" w:rsidRPr="004A2038" w:rsidRDefault="00ED602F" w:rsidP="00BE0BD7">
            <w:pPr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Planillas de asistencia</w:t>
            </w:r>
            <w:r>
              <w:rPr>
                <w:rFonts w:ascii="Century Gothic" w:hAnsi="Century Gothic"/>
              </w:rPr>
              <w:t xml:space="preserve"> o diploma</w:t>
            </w:r>
          </w:p>
        </w:tc>
      </w:tr>
    </w:tbl>
    <w:p w14:paraId="4967C153" w14:textId="77777777" w:rsidR="00BE0BD7" w:rsidRDefault="00BE0BD7" w:rsidP="00BE0BD7"/>
    <w:p w14:paraId="60832FB6" w14:textId="711FE4E4" w:rsidR="00BB5272" w:rsidRPr="007748DB" w:rsidRDefault="00BB5272" w:rsidP="00BE0BD7">
      <w:pPr>
        <w:rPr>
          <w:rFonts w:ascii="Century Gothic" w:hAnsi="Century Gothic"/>
        </w:rPr>
        <w:sectPr w:rsidR="00BB5272" w:rsidRPr="007748DB">
          <w:headerReference w:type="default" r:id="rId8"/>
          <w:footerReference w:type="default" r:id="rId9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6836CE2C" w14:textId="21006C40" w:rsidR="00836B81" w:rsidRPr="00F81520" w:rsidRDefault="00836B81" w:rsidP="00E55D72">
      <w:pPr>
        <w:pStyle w:val="Ttulo1"/>
      </w:pPr>
      <w:bookmarkStart w:id="7" w:name="_Toc183593661"/>
      <w:bookmarkStart w:id="8" w:name="_Toc194313887"/>
      <w:r w:rsidRPr="00F81520">
        <w:lastRenderedPageBreak/>
        <w:t>CONTROL DE CAMBIOS</w:t>
      </w:r>
      <w:bookmarkEnd w:id="7"/>
      <w:bookmarkEnd w:id="8"/>
    </w:p>
    <w:p w14:paraId="19904D39" w14:textId="77777777" w:rsidR="00836B81" w:rsidRPr="002E264C" w:rsidRDefault="00836B81" w:rsidP="00836B81">
      <w:pPr>
        <w:widowControl w:val="0"/>
        <w:spacing w:after="0" w:line="244" w:lineRule="auto"/>
        <w:ind w:left="102"/>
        <w:jc w:val="left"/>
        <w:rPr>
          <w:rFonts w:ascii="Century Gothic" w:hAnsi="Century Gothic"/>
          <w:b/>
          <w:szCs w:val="20"/>
        </w:rPr>
      </w:pPr>
    </w:p>
    <w:tbl>
      <w:tblPr>
        <w:tblW w:w="907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82"/>
        <w:gridCol w:w="3827"/>
        <w:gridCol w:w="2665"/>
      </w:tblGrid>
      <w:tr w:rsidR="00836B81" w:rsidRPr="002E264C" w14:paraId="15216988" w14:textId="77777777" w:rsidTr="00D47044">
        <w:trPr>
          <w:jc w:val="center"/>
        </w:trPr>
        <w:tc>
          <w:tcPr>
            <w:tcW w:w="25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EF3203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b/>
                <w:szCs w:val="20"/>
              </w:rPr>
            </w:pPr>
            <w:r w:rsidRPr="002E264C">
              <w:rPr>
                <w:rFonts w:ascii="Century Gothic" w:hAnsi="Century Gothic"/>
                <w:b/>
                <w:szCs w:val="20"/>
              </w:rPr>
              <w:t>FECHA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5E80AC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b/>
                <w:szCs w:val="20"/>
              </w:rPr>
            </w:pPr>
            <w:r w:rsidRPr="002E264C">
              <w:rPr>
                <w:rFonts w:ascii="Century Gothic" w:hAnsi="Century Gothic"/>
                <w:b/>
                <w:szCs w:val="20"/>
              </w:rPr>
              <w:t>DESCRIPCIÓN DEL CAMBIO</w:t>
            </w:r>
          </w:p>
        </w:tc>
        <w:tc>
          <w:tcPr>
            <w:tcW w:w="2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7B0953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b/>
                <w:szCs w:val="20"/>
              </w:rPr>
            </w:pPr>
            <w:r w:rsidRPr="002E264C">
              <w:rPr>
                <w:rFonts w:ascii="Century Gothic" w:hAnsi="Century Gothic"/>
                <w:b/>
                <w:szCs w:val="20"/>
              </w:rPr>
              <w:t>VERSIÓN</w:t>
            </w:r>
          </w:p>
        </w:tc>
      </w:tr>
      <w:tr w:rsidR="00836B81" w:rsidRPr="002E264C" w14:paraId="1DDD9992" w14:textId="77777777" w:rsidTr="00D47044">
        <w:trPr>
          <w:jc w:val="center"/>
        </w:trPr>
        <w:tc>
          <w:tcPr>
            <w:tcW w:w="258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A389C" w14:textId="624EBFF6" w:rsidR="00836B81" w:rsidRPr="002E264C" w:rsidRDefault="00F62698" w:rsidP="00836B81">
            <w:pPr>
              <w:widowControl w:val="0"/>
              <w:spacing w:after="0"/>
              <w:jc w:val="center"/>
              <w:rPr>
                <w:rFonts w:ascii="Century Gothic" w:hAnsi="Century Gothic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Enero 2025</w:t>
            </w:r>
          </w:p>
        </w:tc>
        <w:tc>
          <w:tcPr>
            <w:tcW w:w="382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BA86F8" w14:textId="3B72C1C2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szCs w:val="20"/>
              </w:rPr>
            </w:pPr>
            <w:r w:rsidRPr="002E264C">
              <w:rPr>
                <w:rFonts w:ascii="Century Gothic" w:hAnsi="Century Gothic"/>
                <w:szCs w:val="20"/>
              </w:rPr>
              <w:t>Realización de</w:t>
            </w:r>
            <w:r w:rsidR="007D4BF2">
              <w:rPr>
                <w:rFonts w:ascii="Century Gothic" w:hAnsi="Century Gothic"/>
                <w:szCs w:val="20"/>
              </w:rPr>
              <w:t>l procedimiento</w:t>
            </w:r>
          </w:p>
        </w:tc>
        <w:tc>
          <w:tcPr>
            <w:tcW w:w="26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D8D12D" w14:textId="77777777" w:rsidR="00836B81" w:rsidRPr="002E264C" w:rsidRDefault="00836B81" w:rsidP="00836B81">
            <w:pPr>
              <w:widowControl w:val="0"/>
              <w:spacing w:after="0"/>
              <w:jc w:val="center"/>
              <w:rPr>
                <w:rFonts w:ascii="Century Gothic" w:hAnsi="Century Gothic"/>
                <w:szCs w:val="20"/>
              </w:rPr>
            </w:pPr>
            <w:r w:rsidRPr="002E264C">
              <w:rPr>
                <w:rFonts w:ascii="Century Gothic" w:hAnsi="Century Gothic"/>
                <w:szCs w:val="20"/>
              </w:rPr>
              <w:t>00</w:t>
            </w:r>
          </w:p>
        </w:tc>
      </w:tr>
    </w:tbl>
    <w:p w14:paraId="7007D1BC" w14:textId="77777777" w:rsidR="00F425FA" w:rsidRPr="002E264C" w:rsidRDefault="00F425FA" w:rsidP="00F425FA">
      <w:pPr>
        <w:tabs>
          <w:tab w:val="left" w:pos="1628"/>
        </w:tabs>
        <w:rPr>
          <w:rFonts w:ascii="Century Gothic" w:hAnsi="Century Gothic"/>
          <w:szCs w:val="20"/>
        </w:rPr>
      </w:pPr>
    </w:p>
    <w:sectPr w:rsidR="00F425FA" w:rsidRPr="002E264C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6581A" w14:textId="77777777" w:rsidR="00123A7A" w:rsidRDefault="00123A7A" w:rsidP="00C641F2">
      <w:pPr>
        <w:spacing w:after="0"/>
      </w:pPr>
      <w:r>
        <w:separator/>
      </w:r>
    </w:p>
  </w:endnote>
  <w:endnote w:type="continuationSeparator" w:id="0">
    <w:p w14:paraId="114D0C83" w14:textId="77777777" w:rsidR="00123A7A" w:rsidRDefault="00123A7A" w:rsidP="00C641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90C7F" w14:textId="0911A296" w:rsidR="005B44BB" w:rsidRPr="00C641F2" w:rsidRDefault="005B44BB" w:rsidP="00F23A7A">
    <w:pPr>
      <w:pStyle w:val="Piedepgina"/>
      <w:jc w:val="center"/>
    </w:pPr>
    <w:r>
      <w:rPr>
        <w:noProof/>
      </w:rPr>
      <w:drawing>
        <wp:inline distT="0" distB="0" distL="0" distR="0" wp14:anchorId="049701C1" wp14:editId="7C76B700">
          <wp:extent cx="5612130" cy="623570"/>
          <wp:effectExtent l="0" t="0" r="7620" b="5080"/>
          <wp:docPr id="1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016907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0E3A8" w14:textId="77777777" w:rsidR="008500B0" w:rsidRDefault="008500B0" w:rsidP="008500B0">
    <w:pPr>
      <w:tabs>
        <w:tab w:val="center" w:pos="4419"/>
        <w:tab w:val="right" w:pos="8838"/>
      </w:tabs>
      <w:spacing w:after="0"/>
    </w:pPr>
  </w:p>
  <w:tbl>
    <w:tblPr>
      <w:tblW w:w="9176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3058"/>
      <w:gridCol w:w="3059"/>
      <w:gridCol w:w="3059"/>
    </w:tblGrid>
    <w:tr w:rsidR="008500B0" w14:paraId="6D03B6C7" w14:textId="77777777" w:rsidTr="00872E2D">
      <w:trPr>
        <w:cantSplit/>
        <w:trHeight w:val="135"/>
      </w:trPr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41AA8ECE" w14:textId="1517D665" w:rsidR="008500B0" w:rsidRDefault="008500B0" w:rsidP="00872E2D">
          <w:pPr>
            <w:widowControl w:val="0"/>
            <w:spacing w:after="0"/>
            <w:jc w:val="left"/>
            <w:rPr>
              <w:b/>
            </w:rPr>
          </w:pPr>
          <w:r>
            <w:rPr>
              <w:b/>
            </w:rPr>
            <w:t>ELABOR</w:t>
          </w:r>
          <w:r w:rsidR="00F81520">
            <w:rPr>
              <w:b/>
            </w:rPr>
            <w:t>Ó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47354875" w14:textId="77777777" w:rsidR="008500B0" w:rsidRDefault="008500B0" w:rsidP="00872E2D">
          <w:pPr>
            <w:widowControl w:val="0"/>
            <w:spacing w:after="0"/>
            <w:jc w:val="left"/>
            <w:rPr>
              <w:b/>
            </w:rPr>
          </w:pPr>
          <w:r>
            <w:rPr>
              <w:b/>
            </w:rPr>
            <w:t>REVISÓ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62297F40" w14:textId="77777777" w:rsidR="008500B0" w:rsidRDefault="008500B0" w:rsidP="00872E2D">
          <w:pPr>
            <w:widowControl w:val="0"/>
            <w:spacing w:after="0"/>
            <w:jc w:val="left"/>
            <w:rPr>
              <w:b/>
            </w:rPr>
          </w:pPr>
          <w:r>
            <w:rPr>
              <w:b/>
            </w:rPr>
            <w:t>APROBÓ</w:t>
          </w:r>
        </w:p>
      </w:tc>
    </w:tr>
    <w:tr w:rsidR="008500B0" w14:paraId="32616436" w14:textId="77777777" w:rsidTr="00872E2D">
      <w:trPr>
        <w:trHeight w:val="240"/>
      </w:trPr>
      <w:tc>
        <w:tcPr>
          <w:tcW w:w="3058" w:type="dxa"/>
          <w:shd w:val="clear" w:color="auto" w:fill="auto"/>
          <w:tcMar>
            <w:top w:w="43" w:type="dxa"/>
            <w:left w:w="43" w:type="dxa"/>
            <w:bottom w:w="43" w:type="dxa"/>
            <w:right w:w="43" w:type="dxa"/>
          </w:tcMar>
        </w:tcPr>
        <w:p w14:paraId="4287EC26" w14:textId="73FE35FB" w:rsidR="008500B0" w:rsidRDefault="004165E6" w:rsidP="00872E2D">
          <w:pPr>
            <w:widowControl w:val="0"/>
            <w:spacing w:after="0"/>
            <w:jc w:val="left"/>
          </w:pPr>
          <w:r>
            <w:t>Laura Garzón</w:t>
          </w:r>
          <w:r w:rsidR="00F81520">
            <w:t xml:space="preserve"> – Practicante Talento Humano.</w:t>
          </w:r>
        </w:p>
      </w:tc>
      <w:tc>
        <w:tcPr>
          <w:tcW w:w="3058" w:type="dxa"/>
          <w:shd w:val="clear" w:color="auto" w:fill="auto"/>
          <w:tcMar>
            <w:top w:w="43" w:type="dxa"/>
            <w:left w:w="43" w:type="dxa"/>
            <w:bottom w:w="43" w:type="dxa"/>
            <w:right w:w="43" w:type="dxa"/>
          </w:tcMar>
        </w:tcPr>
        <w:p w14:paraId="737B5162" w14:textId="77777777" w:rsidR="008500B0" w:rsidRDefault="008500B0" w:rsidP="00872E2D">
          <w:pPr>
            <w:widowControl w:val="0"/>
            <w:spacing w:after="0"/>
            <w:jc w:val="left"/>
          </w:pPr>
        </w:p>
      </w:tc>
      <w:tc>
        <w:tcPr>
          <w:tcW w:w="3058" w:type="dxa"/>
          <w:shd w:val="clear" w:color="auto" w:fill="auto"/>
          <w:tcMar>
            <w:top w:w="43" w:type="dxa"/>
            <w:left w:w="43" w:type="dxa"/>
            <w:bottom w:w="43" w:type="dxa"/>
            <w:right w:w="43" w:type="dxa"/>
          </w:tcMar>
        </w:tcPr>
        <w:p w14:paraId="5CEE05CD" w14:textId="77777777" w:rsidR="008500B0" w:rsidRDefault="008500B0" w:rsidP="00872E2D">
          <w:pPr>
            <w:widowControl w:val="0"/>
            <w:spacing w:after="0"/>
            <w:jc w:val="left"/>
          </w:pPr>
        </w:p>
      </w:tc>
    </w:tr>
    <w:tr w:rsidR="008500B0" w14:paraId="5255AB70" w14:textId="77777777" w:rsidTr="00872E2D">
      <w:trPr>
        <w:trHeight w:val="240"/>
      </w:trPr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5D4E442E" w14:textId="77777777" w:rsidR="008500B0" w:rsidRDefault="008500B0" w:rsidP="00872E2D">
          <w:pPr>
            <w:widowControl w:val="0"/>
            <w:spacing w:after="0"/>
            <w:jc w:val="left"/>
          </w:pPr>
          <w:r>
            <w:t>Firma: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1E9A8D60" w14:textId="77777777" w:rsidR="008500B0" w:rsidRDefault="008500B0" w:rsidP="00872E2D">
          <w:pPr>
            <w:widowControl w:val="0"/>
            <w:spacing w:after="0"/>
            <w:jc w:val="left"/>
          </w:pPr>
          <w:r>
            <w:t>Firma:</w:t>
          </w:r>
        </w:p>
      </w:tc>
      <w:tc>
        <w:tcPr>
          <w:tcW w:w="3058" w:type="dxa"/>
          <w:shd w:val="clear" w:color="auto" w:fill="auto"/>
          <w:tcMar>
            <w:top w:w="-13" w:type="dxa"/>
            <w:left w:w="-13" w:type="dxa"/>
            <w:bottom w:w="-13" w:type="dxa"/>
            <w:right w:w="-13" w:type="dxa"/>
          </w:tcMar>
        </w:tcPr>
        <w:p w14:paraId="2A2E6E99" w14:textId="4F7DA2E2" w:rsidR="008500B0" w:rsidRDefault="008500B0" w:rsidP="00872E2D">
          <w:pPr>
            <w:widowControl w:val="0"/>
            <w:spacing w:after="0"/>
            <w:jc w:val="left"/>
          </w:pPr>
          <w:r>
            <w:t>Firma:</w:t>
          </w:r>
        </w:p>
      </w:tc>
    </w:tr>
  </w:tbl>
  <w:p w14:paraId="3B9EC8F2" w14:textId="77777777" w:rsidR="008500B0" w:rsidRDefault="008500B0" w:rsidP="008500B0">
    <w:pPr>
      <w:tabs>
        <w:tab w:val="center" w:pos="4419"/>
        <w:tab w:val="right" w:pos="8838"/>
      </w:tabs>
      <w:spacing w:after="0"/>
    </w:pPr>
  </w:p>
  <w:p w14:paraId="558FBCE9" w14:textId="77777777" w:rsidR="008500B0" w:rsidRDefault="008500B0" w:rsidP="008500B0">
    <w:pPr>
      <w:tabs>
        <w:tab w:val="center" w:pos="4419"/>
        <w:tab w:val="right" w:pos="8838"/>
      </w:tabs>
      <w:spacing w:after="0"/>
    </w:pPr>
    <w:r>
      <w:rPr>
        <w:noProof/>
      </w:rPr>
      <w:drawing>
        <wp:inline distT="0" distB="0" distL="0" distR="0" wp14:anchorId="24407F50" wp14:editId="5960E871">
          <wp:extent cx="5612130" cy="623570"/>
          <wp:effectExtent l="0" t="0" r="0" b="0"/>
          <wp:docPr id="1360169087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2130" cy="6235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064F1E0D" w14:textId="77777777" w:rsidR="008500B0" w:rsidRDefault="008500B0" w:rsidP="008500B0">
    <w:pPr>
      <w:pStyle w:val="Piedepgina"/>
    </w:pPr>
  </w:p>
  <w:p w14:paraId="5347C210" w14:textId="521A1ABF" w:rsidR="008500B0" w:rsidRPr="00C641F2" w:rsidRDefault="008500B0" w:rsidP="00C641F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16C82" w14:textId="77777777" w:rsidR="00123A7A" w:rsidRDefault="00123A7A" w:rsidP="00C641F2">
      <w:pPr>
        <w:spacing w:after="0"/>
      </w:pPr>
      <w:r>
        <w:separator/>
      </w:r>
    </w:p>
  </w:footnote>
  <w:footnote w:type="continuationSeparator" w:id="0">
    <w:p w14:paraId="2A977595" w14:textId="77777777" w:rsidR="00123A7A" w:rsidRDefault="00123A7A" w:rsidP="00C641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504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698"/>
      <w:gridCol w:w="4044"/>
      <w:gridCol w:w="777"/>
      <w:gridCol w:w="1282"/>
      <w:gridCol w:w="1703"/>
    </w:tblGrid>
    <w:tr w:rsidR="009F519A" w:rsidRPr="000F2F94" w14:paraId="6D88DA25" w14:textId="77777777" w:rsidTr="00790F28">
      <w:trPr>
        <w:trHeight w:val="274"/>
        <w:jc w:val="center"/>
      </w:trPr>
      <w:tc>
        <w:tcPr>
          <w:tcW w:w="1702" w:type="dxa"/>
          <w:vMerge w:val="restart"/>
          <w:vAlign w:val="center"/>
        </w:tcPr>
        <w:p w14:paraId="284F87F8" w14:textId="799C1455" w:rsidR="005B44BB" w:rsidRPr="000F2F94" w:rsidRDefault="009F519A" w:rsidP="00005E45">
          <w:pPr>
            <w:pStyle w:val="Encabezado"/>
            <w:jc w:val="center"/>
            <w:rPr>
              <w:sz w:val="18"/>
              <w:szCs w:val="16"/>
            </w:rPr>
          </w:pPr>
          <w:r>
            <w:rPr>
              <w:noProof/>
            </w:rPr>
            <w:drawing>
              <wp:inline distT="0" distB="0" distL="0" distR="0" wp14:anchorId="5B8D5715" wp14:editId="03620E30">
                <wp:extent cx="438203" cy="540000"/>
                <wp:effectExtent l="0" t="0" r="0" b="0"/>
                <wp:docPr id="12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203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7" w:type="dxa"/>
          <w:vMerge w:val="restart"/>
          <w:vAlign w:val="center"/>
        </w:tcPr>
        <w:p w14:paraId="2D22000D" w14:textId="120A0846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SISTEMA INTEGRADO DE PLA</w:t>
          </w:r>
          <w:r w:rsidR="00714305">
            <w:rPr>
              <w:rFonts w:ascii="Century Gothic" w:hAnsi="Century Gothic"/>
              <w:sz w:val="16"/>
              <w:szCs w:val="14"/>
            </w:rPr>
            <w:t>N</w:t>
          </w:r>
          <w:r w:rsidRPr="0045560E">
            <w:rPr>
              <w:rFonts w:ascii="Century Gothic" w:hAnsi="Century Gothic"/>
              <w:sz w:val="16"/>
              <w:szCs w:val="14"/>
            </w:rPr>
            <w:t>EACI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Y GESTI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</w:t>
          </w:r>
        </w:p>
        <w:p w14:paraId="3A0E24EB" w14:textId="6BC9A1DE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4"/>
            </w:rPr>
          </w:pPr>
          <w:r w:rsidRPr="0045560E">
            <w:rPr>
              <w:rFonts w:ascii="Century Gothic" w:hAnsi="Century Gothic"/>
              <w:sz w:val="16"/>
              <w:szCs w:val="14"/>
            </w:rPr>
            <w:t>GESTI</w:t>
          </w:r>
          <w:r w:rsidR="009B2B05">
            <w:rPr>
              <w:rFonts w:ascii="Century Gothic" w:hAnsi="Century Gothic"/>
              <w:sz w:val="16"/>
              <w:szCs w:val="14"/>
            </w:rPr>
            <w:t>Ó</w:t>
          </w:r>
          <w:r w:rsidRPr="0045560E">
            <w:rPr>
              <w:rFonts w:ascii="Century Gothic" w:hAnsi="Century Gothic"/>
              <w:sz w:val="16"/>
              <w:szCs w:val="14"/>
            </w:rPr>
            <w:t>N DEL TALENTO</w:t>
          </w:r>
          <w:r w:rsidR="003E765D" w:rsidRPr="0045560E">
            <w:rPr>
              <w:rFonts w:ascii="Century Gothic" w:hAnsi="Century Gothic"/>
              <w:sz w:val="16"/>
              <w:szCs w:val="14"/>
            </w:rPr>
            <w:t xml:space="preserve"> HUMANO</w:t>
          </w:r>
        </w:p>
        <w:p w14:paraId="0E20038C" w14:textId="0AF17FBA" w:rsidR="005B44BB" w:rsidRPr="000F2F94" w:rsidRDefault="00F32392" w:rsidP="00005E45">
          <w:pPr>
            <w:pStyle w:val="Encabezado"/>
            <w:jc w:val="center"/>
            <w:rPr>
              <w:sz w:val="16"/>
              <w:szCs w:val="14"/>
            </w:rPr>
          </w:pPr>
          <w:r w:rsidRPr="00F32392">
            <w:rPr>
              <w:rFonts w:ascii="Century Gothic" w:hAnsi="Century Gothic"/>
              <w:sz w:val="16"/>
              <w:szCs w:val="14"/>
            </w:rPr>
            <w:t xml:space="preserve">PROCEDIMIENTO </w:t>
          </w:r>
          <w:r w:rsidR="00343EEE">
            <w:rPr>
              <w:rFonts w:ascii="Century Gothic" w:hAnsi="Century Gothic"/>
              <w:sz w:val="16"/>
              <w:szCs w:val="14"/>
            </w:rPr>
            <w:t>CAPACITACIÓN</w:t>
          </w:r>
        </w:p>
      </w:tc>
      <w:tc>
        <w:tcPr>
          <w:tcW w:w="757" w:type="dxa"/>
          <w:vAlign w:val="center"/>
        </w:tcPr>
        <w:p w14:paraId="3EB0C977" w14:textId="557BA32C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Código</w:t>
          </w:r>
        </w:p>
      </w:tc>
      <w:tc>
        <w:tcPr>
          <w:tcW w:w="1285" w:type="dxa"/>
          <w:vAlign w:val="center"/>
        </w:tcPr>
        <w:p w14:paraId="6390CBEF" w14:textId="31A4B583" w:rsidR="005B44BB" w:rsidRPr="0045560E" w:rsidRDefault="0045560E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TH-</w:t>
          </w:r>
          <w:r w:rsidR="00C95EC6">
            <w:rPr>
              <w:rFonts w:ascii="Century Gothic" w:hAnsi="Century Gothic"/>
              <w:sz w:val="16"/>
              <w:szCs w:val="16"/>
            </w:rPr>
            <w:t>P</w:t>
          </w:r>
          <w:r w:rsidR="00343EEE">
            <w:rPr>
              <w:rFonts w:ascii="Century Gothic" w:hAnsi="Century Gothic"/>
              <w:sz w:val="16"/>
              <w:szCs w:val="16"/>
            </w:rPr>
            <w:t>C</w:t>
          </w:r>
          <w:r w:rsidRPr="0045560E">
            <w:rPr>
              <w:rFonts w:ascii="Century Gothic" w:hAnsi="Century Gothic"/>
              <w:sz w:val="16"/>
              <w:szCs w:val="16"/>
            </w:rPr>
            <w:t>-0</w:t>
          </w:r>
        </w:p>
      </w:tc>
      <w:tc>
        <w:tcPr>
          <w:tcW w:w="1703" w:type="dxa"/>
          <w:vMerge w:val="restart"/>
          <w:vAlign w:val="center"/>
        </w:tcPr>
        <w:p w14:paraId="7D34CC26" w14:textId="5398FC5D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  <w:r w:rsidRPr="000F2F94">
            <w:rPr>
              <w:noProof/>
              <w:sz w:val="18"/>
              <w:szCs w:val="16"/>
            </w:rPr>
            <w:drawing>
              <wp:inline distT="0" distB="0" distL="0" distR="0" wp14:anchorId="3FD4E01B" wp14:editId="46683573">
                <wp:extent cx="941070" cy="552450"/>
                <wp:effectExtent l="19050" t="19050" r="11430" b="19050"/>
                <wp:docPr id="13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D1350E8-DF23-4426-B67D-220F6888D2B2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6D1350E8-DF23-4426-B67D-220F6888D2B2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718" cy="5598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F519A" w:rsidRPr="000F2F94" w14:paraId="2C825034" w14:textId="77777777" w:rsidTr="00D47044">
      <w:tblPrEx>
        <w:tblCellMar>
          <w:left w:w="108" w:type="dxa"/>
          <w:right w:w="108" w:type="dxa"/>
        </w:tblCellMar>
      </w:tblPrEx>
      <w:trPr>
        <w:trHeight w:val="274"/>
        <w:jc w:val="center"/>
      </w:trPr>
      <w:tc>
        <w:tcPr>
          <w:tcW w:w="1702" w:type="dxa"/>
          <w:vMerge/>
          <w:vAlign w:val="center"/>
        </w:tcPr>
        <w:p w14:paraId="36259F86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C65A8AD" w14:textId="5E3935B5" w:rsidR="005B44BB" w:rsidRPr="000F2F94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757" w:type="dxa"/>
          <w:vAlign w:val="center"/>
        </w:tcPr>
        <w:p w14:paraId="25C8A56D" w14:textId="315FCC15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Versión</w:t>
          </w:r>
        </w:p>
      </w:tc>
      <w:tc>
        <w:tcPr>
          <w:tcW w:w="1285" w:type="dxa"/>
          <w:vAlign w:val="center"/>
        </w:tcPr>
        <w:p w14:paraId="55598835" w14:textId="1530F776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0</w:t>
          </w:r>
          <w:r w:rsidR="00005E45">
            <w:rPr>
              <w:rFonts w:ascii="Century Gothic" w:hAnsi="Century Gothic"/>
              <w:sz w:val="16"/>
              <w:szCs w:val="16"/>
            </w:rPr>
            <w:t>0</w:t>
          </w:r>
        </w:p>
      </w:tc>
      <w:tc>
        <w:tcPr>
          <w:tcW w:w="1703" w:type="dxa"/>
          <w:vMerge/>
          <w:vAlign w:val="center"/>
        </w:tcPr>
        <w:p w14:paraId="4304DC40" w14:textId="51C03261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  <w:tr w:rsidR="009F519A" w:rsidRPr="000F2F94" w14:paraId="4C85DC02" w14:textId="77777777" w:rsidTr="00D47044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1702" w:type="dxa"/>
          <w:vMerge/>
          <w:vAlign w:val="center"/>
        </w:tcPr>
        <w:p w14:paraId="1E4BA346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56C379BD" w14:textId="78B1E232" w:rsidR="005B44BB" w:rsidRPr="000F2F94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757" w:type="dxa"/>
          <w:vAlign w:val="center"/>
        </w:tcPr>
        <w:p w14:paraId="1E4ABE96" w14:textId="6DCB17A4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</w:rPr>
            <w:t>Fecha</w:t>
          </w:r>
        </w:p>
      </w:tc>
      <w:tc>
        <w:tcPr>
          <w:tcW w:w="1285" w:type="dxa"/>
          <w:vAlign w:val="center"/>
        </w:tcPr>
        <w:p w14:paraId="72C30524" w14:textId="5A709CDA" w:rsidR="005B44BB" w:rsidRPr="0045560E" w:rsidRDefault="00790F28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Enero</w:t>
          </w:r>
          <w:r w:rsidR="00005E45">
            <w:rPr>
              <w:rFonts w:ascii="Century Gothic" w:hAnsi="Century Gothic"/>
              <w:sz w:val="16"/>
              <w:szCs w:val="16"/>
            </w:rPr>
            <w:t xml:space="preserve"> -</w:t>
          </w:r>
          <w:r w:rsidR="005B44BB" w:rsidRPr="0045560E">
            <w:rPr>
              <w:rFonts w:ascii="Century Gothic" w:hAnsi="Century Gothic"/>
              <w:sz w:val="16"/>
              <w:szCs w:val="16"/>
            </w:rPr>
            <w:t xml:space="preserve"> 202</w:t>
          </w:r>
          <w:r>
            <w:rPr>
              <w:rFonts w:ascii="Century Gothic" w:hAnsi="Century Gothic"/>
              <w:sz w:val="16"/>
              <w:szCs w:val="16"/>
            </w:rPr>
            <w:t>5</w:t>
          </w:r>
        </w:p>
      </w:tc>
      <w:tc>
        <w:tcPr>
          <w:tcW w:w="1703" w:type="dxa"/>
          <w:vMerge/>
          <w:vAlign w:val="center"/>
        </w:tcPr>
        <w:p w14:paraId="2422222D" w14:textId="2BD7040C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  <w:tr w:rsidR="009F519A" w:rsidRPr="000F2F94" w14:paraId="28681988" w14:textId="77777777" w:rsidTr="00152356">
      <w:tblPrEx>
        <w:tblCellMar>
          <w:left w:w="108" w:type="dxa"/>
          <w:right w:w="108" w:type="dxa"/>
        </w:tblCellMar>
      </w:tblPrEx>
      <w:trPr>
        <w:trHeight w:val="292"/>
        <w:jc w:val="center"/>
      </w:trPr>
      <w:tc>
        <w:tcPr>
          <w:tcW w:w="1702" w:type="dxa"/>
          <w:vMerge/>
          <w:vAlign w:val="center"/>
        </w:tcPr>
        <w:p w14:paraId="1E0B2E4C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  <w:tc>
        <w:tcPr>
          <w:tcW w:w="4057" w:type="dxa"/>
          <w:vMerge/>
          <w:vAlign w:val="center"/>
        </w:tcPr>
        <w:p w14:paraId="2DFBCA04" w14:textId="717AC54A" w:rsidR="005B44BB" w:rsidRPr="00C4424D" w:rsidRDefault="005B44BB" w:rsidP="00005E45">
          <w:pPr>
            <w:pStyle w:val="Encabezado"/>
            <w:jc w:val="center"/>
            <w:rPr>
              <w:sz w:val="16"/>
              <w:szCs w:val="14"/>
            </w:rPr>
          </w:pPr>
        </w:p>
      </w:tc>
      <w:tc>
        <w:tcPr>
          <w:tcW w:w="2042" w:type="dxa"/>
          <w:gridSpan w:val="2"/>
          <w:vAlign w:val="center"/>
        </w:tcPr>
        <w:p w14:paraId="1F14DBA2" w14:textId="5F15B2FA" w:rsidR="005B44BB" w:rsidRPr="0045560E" w:rsidRDefault="005B44BB" w:rsidP="00005E4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Página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PAGE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1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  <w:r w:rsidRPr="0045560E">
            <w:rPr>
              <w:rFonts w:ascii="Century Gothic" w:hAnsi="Century Gothic"/>
              <w:sz w:val="16"/>
              <w:szCs w:val="16"/>
              <w:lang w:val="es-ES"/>
            </w:rPr>
            <w:t xml:space="preserve"> de 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begin"/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instrText>NUMPAGES  \* Arabic  \* MERGEFORMAT</w:instrTex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separate"/>
          </w:r>
          <w:r w:rsidRPr="0045560E">
            <w:rPr>
              <w:rFonts w:ascii="Century Gothic" w:hAnsi="Century Gothic"/>
              <w:b/>
              <w:bCs/>
              <w:sz w:val="16"/>
              <w:szCs w:val="16"/>
              <w:lang w:val="es-ES"/>
            </w:rPr>
            <w:t>2</w:t>
          </w:r>
          <w:r w:rsidRPr="0045560E">
            <w:rPr>
              <w:rFonts w:ascii="Century Gothic" w:hAnsi="Century Gothic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1703" w:type="dxa"/>
          <w:vMerge/>
          <w:vAlign w:val="center"/>
        </w:tcPr>
        <w:p w14:paraId="7E3A94B7" w14:textId="77777777" w:rsidR="005B44BB" w:rsidRPr="000F2F94" w:rsidRDefault="005B44BB" w:rsidP="00005E45">
          <w:pPr>
            <w:pStyle w:val="Encabezado"/>
            <w:jc w:val="center"/>
            <w:rPr>
              <w:sz w:val="18"/>
              <w:szCs w:val="16"/>
            </w:rPr>
          </w:pPr>
        </w:p>
      </w:tc>
    </w:tr>
  </w:tbl>
  <w:p w14:paraId="1B96B539" w14:textId="77777777" w:rsidR="005B44BB" w:rsidRDefault="005B44BB" w:rsidP="000F2F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E14E19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0D6691"/>
    <w:multiLevelType w:val="hybridMultilevel"/>
    <w:tmpl w:val="41FCF5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E29AB"/>
    <w:multiLevelType w:val="hybridMultilevel"/>
    <w:tmpl w:val="87B22E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9243E"/>
    <w:multiLevelType w:val="hybridMultilevel"/>
    <w:tmpl w:val="3CBC49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83826"/>
    <w:multiLevelType w:val="multilevel"/>
    <w:tmpl w:val="87AC3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0F03D1"/>
    <w:multiLevelType w:val="hybridMultilevel"/>
    <w:tmpl w:val="6904452E"/>
    <w:lvl w:ilvl="0" w:tplc="8C260134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1556A"/>
    <w:multiLevelType w:val="hybridMultilevel"/>
    <w:tmpl w:val="F2E4A6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F0698"/>
    <w:multiLevelType w:val="hybridMultilevel"/>
    <w:tmpl w:val="4B149FB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D1E98"/>
    <w:multiLevelType w:val="hybridMultilevel"/>
    <w:tmpl w:val="E12266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A41FD"/>
    <w:multiLevelType w:val="multilevel"/>
    <w:tmpl w:val="FA1E18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D3E7C5E"/>
    <w:multiLevelType w:val="hybridMultilevel"/>
    <w:tmpl w:val="C7AE08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60CC4"/>
    <w:multiLevelType w:val="hybridMultilevel"/>
    <w:tmpl w:val="C728C3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17DE4"/>
    <w:multiLevelType w:val="hybridMultilevel"/>
    <w:tmpl w:val="B18E04DA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B7AFC"/>
    <w:multiLevelType w:val="hybridMultilevel"/>
    <w:tmpl w:val="BB88E36A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467379B"/>
    <w:multiLevelType w:val="hybridMultilevel"/>
    <w:tmpl w:val="57C21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739A6"/>
    <w:multiLevelType w:val="multilevel"/>
    <w:tmpl w:val="774890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75A58AA"/>
    <w:multiLevelType w:val="hybridMultilevel"/>
    <w:tmpl w:val="7B027D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DB29D4"/>
    <w:multiLevelType w:val="multilevel"/>
    <w:tmpl w:val="CEF88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A64504"/>
    <w:multiLevelType w:val="hybridMultilevel"/>
    <w:tmpl w:val="D4E4A6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4B4E24"/>
    <w:multiLevelType w:val="hybridMultilevel"/>
    <w:tmpl w:val="EEB091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9C7E3E"/>
    <w:multiLevelType w:val="hybridMultilevel"/>
    <w:tmpl w:val="BD4A361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187476"/>
    <w:multiLevelType w:val="hybridMultilevel"/>
    <w:tmpl w:val="60DAFD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FC1020"/>
    <w:multiLevelType w:val="multilevel"/>
    <w:tmpl w:val="A87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DF80719"/>
    <w:multiLevelType w:val="hybridMultilevel"/>
    <w:tmpl w:val="E5660D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03921"/>
    <w:multiLevelType w:val="hybridMultilevel"/>
    <w:tmpl w:val="ACC4713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8081B"/>
    <w:multiLevelType w:val="hybridMultilevel"/>
    <w:tmpl w:val="2F24D0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9597D"/>
    <w:multiLevelType w:val="hybridMultilevel"/>
    <w:tmpl w:val="AB406270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658603F"/>
    <w:multiLevelType w:val="hybridMultilevel"/>
    <w:tmpl w:val="26A615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92240E"/>
    <w:multiLevelType w:val="hybridMultilevel"/>
    <w:tmpl w:val="B414DF9C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A5374"/>
    <w:multiLevelType w:val="hybridMultilevel"/>
    <w:tmpl w:val="2DAC86CC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03E16B3"/>
    <w:multiLevelType w:val="multilevel"/>
    <w:tmpl w:val="07DE2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CD0681"/>
    <w:multiLevelType w:val="multilevel"/>
    <w:tmpl w:val="465EF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2EB4D52"/>
    <w:multiLevelType w:val="hybridMultilevel"/>
    <w:tmpl w:val="169EF9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D7548B"/>
    <w:multiLevelType w:val="hybridMultilevel"/>
    <w:tmpl w:val="55C277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DD4B74"/>
    <w:multiLevelType w:val="multilevel"/>
    <w:tmpl w:val="774890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5" w15:restartNumberingAfterBreak="0">
    <w:nsid w:val="66FD328F"/>
    <w:multiLevelType w:val="multilevel"/>
    <w:tmpl w:val="88BE6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9C151E0"/>
    <w:multiLevelType w:val="hybridMultilevel"/>
    <w:tmpl w:val="9EF833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C45AD1"/>
    <w:multiLevelType w:val="hybridMultilevel"/>
    <w:tmpl w:val="83B651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2C4840"/>
    <w:multiLevelType w:val="hybridMultilevel"/>
    <w:tmpl w:val="FFF855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DD09B2"/>
    <w:multiLevelType w:val="hybridMultilevel"/>
    <w:tmpl w:val="65ACE402"/>
    <w:lvl w:ilvl="0" w:tplc="48E031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4D105E"/>
    <w:multiLevelType w:val="hybridMultilevel"/>
    <w:tmpl w:val="300CB97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F5003"/>
    <w:multiLevelType w:val="multilevel"/>
    <w:tmpl w:val="95B60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45414E"/>
    <w:multiLevelType w:val="multilevel"/>
    <w:tmpl w:val="1D34A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AB17DA"/>
    <w:multiLevelType w:val="hybridMultilevel"/>
    <w:tmpl w:val="9B2A2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2"/>
  </w:num>
  <w:num w:numId="3">
    <w:abstractNumId w:val="39"/>
  </w:num>
  <w:num w:numId="4">
    <w:abstractNumId w:val="28"/>
  </w:num>
  <w:num w:numId="5">
    <w:abstractNumId w:val="12"/>
  </w:num>
  <w:num w:numId="6">
    <w:abstractNumId w:val="3"/>
  </w:num>
  <w:num w:numId="7">
    <w:abstractNumId w:val="18"/>
  </w:num>
  <w:num w:numId="8">
    <w:abstractNumId w:val="0"/>
  </w:num>
  <w:num w:numId="9">
    <w:abstractNumId w:val="33"/>
  </w:num>
  <w:num w:numId="10">
    <w:abstractNumId w:val="15"/>
  </w:num>
  <w:num w:numId="11">
    <w:abstractNumId w:val="9"/>
  </w:num>
  <w:num w:numId="12">
    <w:abstractNumId w:val="43"/>
  </w:num>
  <w:num w:numId="13">
    <w:abstractNumId w:val="16"/>
  </w:num>
  <w:num w:numId="14">
    <w:abstractNumId w:val="34"/>
  </w:num>
  <w:num w:numId="15">
    <w:abstractNumId w:val="5"/>
  </w:num>
  <w:num w:numId="16">
    <w:abstractNumId w:val="4"/>
  </w:num>
  <w:num w:numId="17">
    <w:abstractNumId w:val="17"/>
  </w:num>
  <w:num w:numId="18">
    <w:abstractNumId w:val="31"/>
  </w:num>
  <w:num w:numId="19">
    <w:abstractNumId w:val="42"/>
  </w:num>
  <w:num w:numId="20">
    <w:abstractNumId w:val="35"/>
  </w:num>
  <w:num w:numId="21">
    <w:abstractNumId w:val="30"/>
  </w:num>
  <w:num w:numId="22">
    <w:abstractNumId w:val="2"/>
  </w:num>
  <w:num w:numId="23">
    <w:abstractNumId w:val="21"/>
  </w:num>
  <w:num w:numId="24">
    <w:abstractNumId w:val="6"/>
  </w:num>
  <w:num w:numId="25">
    <w:abstractNumId w:val="20"/>
  </w:num>
  <w:num w:numId="26">
    <w:abstractNumId w:val="1"/>
  </w:num>
  <w:num w:numId="27">
    <w:abstractNumId w:val="23"/>
  </w:num>
  <w:num w:numId="28">
    <w:abstractNumId w:val="11"/>
  </w:num>
  <w:num w:numId="29">
    <w:abstractNumId w:val="13"/>
  </w:num>
  <w:num w:numId="30">
    <w:abstractNumId w:val="26"/>
  </w:num>
  <w:num w:numId="31">
    <w:abstractNumId w:val="24"/>
  </w:num>
  <w:num w:numId="32">
    <w:abstractNumId w:val="38"/>
  </w:num>
  <w:num w:numId="33">
    <w:abstractNumId w:val="10"/>
  </w:num>
  <w:num w:numId="34">
    <w:abstractNumId w:val="25"/>
  </w:num>
  <w:num w:numId="35">
    <w:abstractNumId w:val="32"/>
  </w:num>
  <w:num w:numId="36">
    <w:abstractNumId w:val="36"/>
  </w:num>
  <w:num w:numId="37">
    <w:abstractNumId w:val="14"/>
  </w:num>
  <w:num w:numId="38">
    <w:abstractNumId w:val="29"/>
  </w:num>
  <w:num w:numId="39">
    <w:abstractNumId w:val="8"/>
  </w:num>
  <w:num w:numId="40">
    <w:abstractNumId w:val="27"/>
  </w:num>
  <w:num w:numId="41">
    <w:abstractNumId w:val="37"/>
  </w:num>
  <w:num w:numId="42">
    <w:abstractNumId w:val="19"/>
  </w:num>
  <w:num w:numId="43">
    <w:abstractNumId w:val="40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1F2"/>
    <w:rsid w:val="00005E45"/>
    <w:rsid w:val="00010649"/>
    <w:rsid w:val="0001216F"/>
    <w:rsid w:val="00013962"/>
    <w:rsid w:val="000203DD"/>
    <w:rsid w:val="00025534"/>
    <w:rsid w:val="00027097"/>
    <w:rsid w:val="000345E5"/>
    <w:rsid w:val="000362A8"/>
    <w:rsid w:val="000464DF"/>
    <w:rsid w:val="00050445"/>
    <w:rsid w:val="00055C67"/>
    <w:rsid w:val="000603ED"/>
    <w:rsid w:val="00070421"/>
    <w:rsid w:val="00075F12"/>
    <w:rsid w:val="00081C89"/>
    <w:rsid w:val="00085744"/>
    <w:rsid w:val="00086278"/>
    <w:rsid w:val="00093DA8"/>
    <w:rsid w:val="000A452D"/>
    <w:rsid w:val="000A6620"/>
    <w:rsid w:val="000A764D"/>
    <w:rsid w:val="000B0857"/>
    <w:rsid w:val="000C0B4A"/>
    <w:rsid w:val="000D212C"/>
    <w:rsid w:val="000E662A"/>
    <w:rsid w:val="000F2A88"/>
    <w:rsid w:val="000F2F94"/>
    <w:rsid w:val="000F34A7"/>
    <w:rsid w:val="0010169E"/>
    <w:rsid w:val="00112D1D"/>
    <w:rsid w:val="00123A7A"/>
    <w:rsid w:val="00142559"/>
    <w:rsid w:val="00147ADB"/>
    <w:rsid w:val="00150DFD"/>
    <w:rsid w:val="0015229C"/>
    <w:rsid w:val="00152356"/>
    <w:rsid w:val="00167060"/>
    <w:rsid w:val="00174ACA"/>
    <w:rsid w:val="0017619E"/>
    <w:rsid w:val="00176D65"/>
    <w:rsid w:val="00185973"/>
    <w:rsid w:val="00196359"/>
    <w:rsid w:val="001B3686"/>
    <w:rsid w:val="001B602B"/>
    <w:rsid w:val="001D199C"/>
    <w:rsid w:val="001D2A06"/>
    <w:rsid w:val="001F4273"/>
    <w:rsid w:val="00204A49"/>
    <w:rsid w:val="00206A73"/>
    <w:rsid w:val="0022498E"/>
    <w:rsid w:val="00230272"/>
    <w:rsid w:val="00230B36"/>
    <w:rsid w:val="00233D6F"/>
    <w:rsid w:val="002418A9"/>
    <w:rsid w:val="00245F02"/>
    <w:rsid w:val="0026082C"/>
    <w:rsid w:val="002641CB"/>
    <w:rsid w:val="00270896"/>
    <w:rsid w:val="002A0C8F"/>
    <w:rsid w:val="002A1398"/>
    <w:rsid w:val="002B5DA0"/>
    <w:rsid w:val="002D65B2"/>
    <w:rsid w:val="002D6852"/>
    <w:rsid w:val="002E264C"/>
    <w:rsid w:val="002E52E9"/>
    <w:rsid w:val="002F5FDE"/>
    <w:rsid w:val="00303015"/>
    <w:rsid w:val="00304598"/>
    <w:rsid w:val="00306957"/>
    <w:rsid w:val="0031604F"/>
    <w:rsid w:val="00316519"/>
    <w:rsid w:val="00317A60"/>
    <w:rsid w:val="003426FF"/>
    <w:rsid w:val="00343EEE"/>
    <w:rsid w:val="003447B5"/>
    <w:rsid w:val="0034664E"/>
    <w:rsid w:val="00354313"/>
    <w:rsid w:val="00357689"/>
    <w:rsid w:val="003724BE"/>
    <w:rsid w:val="00372689"/>
    <w:rsid w:val="0038210C"/>
    <w:rsid w:val="00383303"/>
    <w:rsid w:val="0038335E"/>
    <w:rsid w:val="00394372"/>
    <w:rsid w:val="003976B0"/>
    <w:rsid w:val="003A155A"/>
    <w:rsid w:val="003A2360"/>
    <w:rsid w:val="003A2F8F"/>
    <w:rsid w:val="003C3C12"/>
    <w:rsid w:val="003C6898"/>
    <w:rsid w:val="003D1487"/>
    <w:rsid w:val="003E08DC"/>
    <w:rsid w:val="003E10B4"/>
    <w:rsid w:val="003E1A59"/>
    <w:rsid w:val="003E765D"/>
    <w:rsid w:val="003F25B5"/>
    <w:rsid w:val="00415055"/>
    <w:rsid w:val="004165E6"/>
    <w:rsid w:val="00421AB3"/>
    <w:rsid w:val="00426E31"/>
    <w:rsid w:val="004307C7"/>
    <w:rsid w:val="004346E7"/>
    <w:rsid w:val="00452726"/>
    <w:rsid w:val="004554EB"/>
    <w:rsid w:val="0045560E"/>
    <w:rsid w:val="00461DE4"/>
    <w:rsid w:val="00464425"/>
    <w:rsid w:val="00474FAD"/>
    <w:rsid w:val="004764DB"/>
    <w:rsid w:val="00483D36"/>
    <w:rsid w:val="0048630A"/>
    <w:rsid w:val="004A2038"/>
    <w:rsid w:val="004A7696"/>
    <w:rsid w:val="004B08A8"/>
    <w:rsid w:val="004B35BB"/>
    <w:rsid w:val="004C77E0"/>
    <w:rsid w:val="004E3F48"/>
    <w:rsid w:val="004F6E7E"/>
    <w:rsid w:val="00506A7D"/>
    <w:rsid w:val="0051181A"/>
    <w:rsid w:val="00514640"/>
    <w:rsid w:val="00520C47"/>
    <w:rsid w:val="005413D2"/>
    <w:rsid w:val="005427C1"/>
    <w:rsid w:val="0054406A"/>
    <w:rsid w:val="00546096"/>
    <w:rsid w:val="00577732"/>
    <w:rsid w:val="00585FCC"/>
    <w:rsid w:val="00595041"/>
    <w:rsid w:val="005973B3"/>
    <w:rsid w:val="005A5933"/>
    <w:rsid w:val="005A6094"/>
    <w:rsid w:val="005B44BB"/>
    <w:rsid w:val="005C2438"/>
    <w:rsid w:val="005C2984"/>
    <w:rsid w:val="005C2FD8"/>
    <w:rsid w:val="005C6B6C"/>
    <w:rsid w:val="005E3844"/>
    <w:rsid w:val="005E4880"/>
    <w:rsid w:val="005E4DEB"/>
    <w:rsid w:val="005E7BEE"/>
    <w:rsid w:val="005F6C36"/>
    <w:rsid w:val="0060600F"/>
    <w:rsid w:val="00614A4C"/>
    <w:rsid w:val="0061616B"/>
    <w:rsid w:val="006207C4"/>
    <w:rsid w:val="00634E92"/>
    <w:rsid w:val="006601B5"/>
    <w:rsid w:val="00665E87"/>
    <w:rsid w:val="0066673A"/>
    <w:rsid w:val="006751F2"/>
    <w:rsid w:val="006863EE"/>
    <w:rsid w:val="00693E94"/>
    <w:rsid w:val="00695074"/>
    <w:rsid w:val="006A0E12"/>
    <w:rsid w:val="006B3839"/>
    <w:rsid w:val="006B587C"/>
    <w:rsid w:val="006C6F6D"/>
    <w:rsid w:val="006D47AC"/>
    <w:rsid w:val="006E730F"/>
    <w:rsid w:val="00703E08"/>
    <w:rsid w:val="00714305"/>
    <w:rsid w:val="0071707B"/>
    <w:rsid w:val="0073241D"/>
    <w:rsid w:val="00736216"/>
    <w:rsid w:val="00736C04"/>
    <w:rsid w:val="007375A3"/>
    <w:rsid w:val="0075332C"/>
    <w:rsid w:val="007644B7"/>
    <w:rsid w:val="00767F1B"/>
    <w:rsid w:val="007748DB"/>
    <w:rsid w:val="00790F28"/>
    <w:rsid w:val="00792DA9"/>
    <w:rsid w:val="00795ED9"/>
    <w:rsid w:val="007A2E8E"/>
    <w:rsid w:val="007A5B1E"/>
    <w:rsid w:val="007A5D06"/>
    <w:rsid w:val="007A6C30"/>
    <w:rsid w:val="007B06B3"/>
    <w:rsid w:val="007C4A36"/>
    <w:rsid w:val="007D2FBF"/>
    <w:rsid w:val="007D3657"/>
    <w:rsid w:val="007D4BF2"/>
    <w:rsid w:val="007E1AB1"/>
    <w:rsid w:val="007E7CE8"/>
    <w:rsid w:val="00811540"/>
    <w:rsid w:val="00831942"/>
    <w:rsid w:val="00836B81"/>
    <w:rsid w:val="0083756D"/>
    <w:rsid w:val="008377CA"/>
    <w:rsid w:val="008408B2"/>
    <w:rsid w:val="008423E6"/>
    <w:rsid w:val="008500B0"/>
    <w:rsid w:val="00852400"/>
    <w:rsid w:val="00857A51"/>
    <w:rsid w:val="008875B3"/>
    <w:rsid w:val="00887DED"/>
    <w:rsid w:val="008A427E"/>
    <w:rsid w:val="008C724A"/>
    <w:rsid w:val="008D6F74"/>
    <w:rsid w:val="008E5B09"/>
    <w:rsid w:val="008F142C"/>
    <w:rsid w:val="008F6EEB"/>
    <w:rsid w:val="00900636"/>
    <w:rsid w:val="00907DB0"/>
    <w:rsid w:val="00920C1E"/>
    <w:rsid w:val="009241FB"/>
    <w:rsid w:val="00942770"/>
    <w:rsid w:val="00947BFE"/>
    <w:rsid w:val="009524BF"/>
    <w:rsid w:val="00954A7D"/>
    <w:rsid w:val="0096589A"/>
    <w:rsid w:val="00970941"/>
    <w:rsid w:val="00972E39"/>
    <w:rsid w:val="00972EEF"/>
    <w:rsid w:val="00975FF1"/>
    <w:rsid w:val="009818D0"/>
    <w:rsid w:val="00990ADF"/>
    <w:rsid w:val="00991DAB"/>
    <w:rsid w:val="00996016"/>
    <w:rsid w:val="009A1E55"/>
    <w:rsid w:val="009B258C"/>
    <w:rsid w:val="009B2B05"/>
    <w:rsid w:val="009E512E"/>
    <w:rsid w:val="009F519A"/>
    <w:rsid w:val="009F55E9"/>
    <w:rsid w:val="009F6470"/>
    <w:rsid w:val="009F6C29"/>
    <w:rsid w:val="00A120E0"/>
    <w:rsid w:val="00A1218A"/>
    <w:rsid w:val="00A12BC9"/>
    <w:rsid w:val="00A17F2D"/>
    <w:rsid w:val="00A36243"/>
    <w:rsid w:val="00A36B9C"/>
    <w:rsid w:val="00A50439"/>
    <w:rsid w:val="00A66152"/>
    <w:rsid w:val="00A80CA6"/>
    <w:rsid w:val="00A816E3"/>
    <w:rsid w:val="00A87583"/>
    <w:rsid w:val="00A87D33"/>
    <w:rsid w:val="00A90659"/>
    <w:rsid w:val="00A92005"/>
    <w:rsid w:val="00AA12D9"/>
    <w:rsid w:val="00AA736B"/>
    <w:rsid w:val="00AB4AFD"/>
    <w:rsid w:val="00AE1C73"/>
    <w:rsid w:val="00AF2F10"/>
    <w:rsid w:val="00AF6098"/>
    <w:rsid w:val="00B009D3"/>
    <w:rsid w:val="00B10900"/>
    <w:rsid w:val="00B12EC9"/>
    <w:rsid w:val="00B1622C"/>
    <w:rsid w:val="00B17A22"/>
    <w:rsid w:val="00B20EB6"/>
    <w:rsid w:val="00B30AED"/>
    <w:rsid w:val="00B312AD"/>
    <w:rsid w:val="00B34051"/>
    <w:rsid w:val="00B3557F"/>
    <w:rsid w:val="00B37E94"/>
    <w:rsid w:val="00B45EDB"/>
    <w:rsid w:val="00B52819"/>
    <w:rsid w:val="00B54555"/>
    <w:rsid w:val="00B5712C"/>
    <w:rsid w:val="00B5749D"/>
    <w:rsid w:val="00B5782F"/>
    <w:rsid w:val="00B7296C"/>
    <w:rsid w:val="00B75221"/>
    <w:rsid w:val="00BB387E"/>
    <w:rsid w:val="00BB5272"/>
    <w:rsid w:val="00BC6C00"/>
    <w:rsid w:val="00BD0AD9"/>
    <w:rsid w:val="00BE0BD7"/>
    <w:rsid w:val="00BF4D16"/>
    <w:rsid w:val="00C04392"/>
    <w:rsid w:val="00C32EF6"/>
    <w:rsid w:val="00C35D41"/>
    <w:rsid w:val="00C437A5"/>
    <w:rsid w:val="00C4424D"/>
    <w:rsid w:val="00C51AF6"/>
    <w:rsid w:val="00C52DE4"/>
    <w:rsid w:val="00C53CEC"/>
    <w:rsid w:val="00C6235B"/>
    <w:rsid w:val="00C641F2"/>
    <w:rsid w:val="00C66737"/>
    <w:rsid w:val="00C72B79"/>
    <w:rsid w:val="00C73F31"/>
    <w:rsid w:val="00C8119B"/>
    <w:rsid w:val="00C90828"/>
    <w:rsid w:val="00C95C34"/>
    <w:rsid w:val="00C95EC6"/>
    <w:rsid w:val="00CB08EA"/>
    <w:rsid w:val="00CB2A0A"/>
    <w:rsid w:val="00CB5827"/>
    <w:rsid w:val="00CB5DF4"/>
    <w:rsid w:val="00CC1BC3"/>
    <w:rsid w:val="00CC7460"/>
    <w:rsid w:val="00CC7D50"/>
    <w:rsid w:val="00CD0405"/>
    <w:rsid w:val="00CE43C7"/>
    <w:rsid w:val="00CE6724"/>
    <w:rsid w:val="00CE7779"/>
    <w:rsid w:val="00CF282E"/>
    <w:rsid w:val="00CF4976"/>
    <w:rsid w:val="00CF7733"/>
    <w:rsid w:val="00D127B6"/>
    <w:rsid w:val="00D133E1"/>
    <w:rsid w:val="00D144B2"/>
    <w:rsid w:val="00D149A0"/>
    <w:rsid w:val="00D15682"/>
    <w:rsid w:val="00D246FD"/>
    <w:rsid w:val="00D36B89"/>
    <w:rsid w:val="00D47044"/>
    <w:rsid w:val="00D5488D"/>
    <w:rsid w:val="00D57EE0"/>
    <w:rsid w:val="00D600BD"/>
    <w:rsid w:val="00D64966"/>
    <w:rsid w:val="00D802CC"/>
    <w:rsid w:val="00D83701"/>
    <w:rsid w:val="00D91C0C"/>
    <w:rsid w:val="00D941C7"/>
    <w:rsid w:val="00DB088E"/>
    <w:rsid w:val="00DC12D7"/>
    <w:rsid w:val="00DC4FAE"/>
    <w:rsid w:val="00DC7282"/>
    <w:rsid w:val="00DC76B2"/>
    <w:rsid w:val="00DD1457"/>
    <w:rsid w:val="00DD237D"/>
    <w:rsid w:val="00DE1F5A"/>
    <w:rsid w:val="00DF6E51"/>
    <w:rsid w:val="00E00821"/>
    <w:rsid w:val="00E07237"/>
    <w:rsid w:val="00E13DD5"/>
    <w:rsid w:val="00E201B7"/>
    <w:rsid w:val="00E27374"/>
    <w:rsid w:val="00E304A9"/>
    <w:rsid w:val="00E413FE"/>
    <w:rsid w:val="00E512B9"/>
    <w:rsid w:val="00E536BC"/>
    <w:rsid w:val="00E55D72"/>
    <w:rsid w:val="00E5633B"/>
    <w:rsid w:val="00E60F9A"/>
    <w:rsid w:val="00E65496"/>
    <w:rsid w:val="00E841DF"/>
    <w:rsid w:val="00EA1856"/>
    <w:rsid w:val="00EA591C"/>
    <w:rsid w:val="00EA5F82"/>
    <w:rsid w:val="00EA7328"/>
    <w:rsid w:val="00EB763F"/>
    <w:rsid w:val="00EC2277"/>
    <w:rsid w:val="00ED04CE"/>
    <w:rsid w:val="00ED0C6B"/>
    <w:rsid w:val="00ED5F0A"/>
    <w:rsid w:val="00ED602F"/>
    <w:rsid w:val="00F0038C"/>
    <w:rsid w:val="00F07CFD"/>
    <w:rsid w:val="00F126BE"/>
    <w:rsid w:val="00F13E7C"/>
    <w:rsid w:val="00F200FF"/>
    <w:rsid w:val="00F21F60"/>
    <w:rsid w:val="00F23A7A"/>
    <w:rsid w:val="00F26B54"/>
    <w:rsid w:val="00F32392"/>
    <w:rsid w:val="00F333BA"/>
    <w:rsid w:val="00F37D9D"/>
    <w:rsid w:val="00F40CC8"/>
    <w:rsid w:val="00F425FA"/>
    <w:rsid w:val="00F62698"/>
    <w:rsid w:val="00F81520"/>
    <w:rsid w:val="00F823E2"/>
    <w:rsid w:val="00F82CAB"/>
    <w:rsid w:val="00F860C5"/>
    <w:rsid w:val="00F93953"/>
    <w:rsid w:val="00F96BE1"/>
    <w:rsid w:val="00FA4ECC"/>
    <w:rsid w:val="00FB35AB"/>
    <w:rsid w:val="00FB3E38"/>
    <w:rsid w:val="00FC48DE"/>
    <w:rsid w:val="00FD0304"/>
    <w:rsid w:val="00FD7535"/>
    <w:rsid w:val="00FE2437"/>
    <w:rsid w:val="00FE2DE0"/>
    <w:rsid w:val="00FF6FB3"/>
    <w:rsid w:val="00F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D83A7C4"/>
  <w15:chartTrackingRefBased/>
  <w15:docId w15:val="{9BB84556-F124-49DE-AECF-3142E2F2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63F"/>
    <w:pPr>
      <w:spacing w:line="240" w:lineRule="auto"/>
      <w:jc w:val="both"/>
    </w:pPr>
    <w:rPr>
      <w:rFonts w:ascii="Arial Narrow" w:hAnsi="Arial Narrow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8500B0"/>
    <w:pPr>
      <w:keepNext/>
      <w:keepLines/>
      <w:spacing w:before="240" w:after="240"/>
      <w:jc w:val="center"/>
      <w:outlineLvl w:val="0"/>
    </w:pPr>
    <w:rPr>
      <w:rFonts w:ascii="Century Gothic" w:eastAsiaTheme="majorEastAsia" w:hAnsi="Century Gothic" w:cstheme="majorBidi"/>
      <w:b/>
      <w:sz w:val="22"/>
      <w:szCs w:val="32"/>
    </w:rPr>
  </w:style>
  <w:style w:type="paragraph" w:styleId="Ttulo3">
    <w:name w:val="heading 3"/>
    <w:basedOn w:val="Normal"/>
    <w:link w:val="Ttulo3Car"/>
    <w:uiPriority w:val="9"/>
    <w:qFormat/>
    <w:rsid w:val="00EB763F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paragraph" w:styleId="Ttulo5">
    <w:name w:val="heading 5"/>
    <w:basedOn w:val="Normal"/>
    <w:link w:val="Ttulo5Car"/>
    <w:uiPriority w:val="9"/>
    <w:qFormat/>
    <w:rsid w:val="00EB763F"/>
    <w:pPr>
      <w:spacing w:before="100" w:beforeAutospacing="1" w:after="100" w:afterAutospacing="1"/>
      <w:jc w:val="left"/>
      <w:outlineLvl w:val="4"/>
    </w:pPr>
    <w:rPr>
      <w:rFonts w:ascii="Times New Roman" w:eastAsia="Times New Roman" w:hAnsi="Times New Roman" w:cs="Times New Roman"/>
      <w:b/>
      <w:bCs/>
      <w:kern w:val="0"/>
      <w:szCs w:val="20"/>
      <w:lang w:eastAsia="es-CO"/>
      <w14:ligatures w14:val="none"/>
    </w:rPr>
  </w:style>
  <w:style w:type="paragraph" w:styleId="Ttulo6">
    <w:name w:val="heading 6"/>
    <w:basedOn w:val="Normal"/>
    <w:link w:val="Ttulo6Car"/>
    <w:uiPriority w:val="9"/>
    <w:qFormat/>
    <w:rsid w:val="00EB763F"/>
    <w:pPr>
      <w:spacing w:before="100" w:beforeAutospacing="1" w:after="100" w:afterAutospacing="1"/>
      <w:jc w:val="left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641F2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C641F2"/>
    <w:pPr>
      <w:tabs>
        <w:tab w:val="center" w:pos="4419"/>
        <w:tab w:val="right" w:pos="8838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1F2"/>
    <w:rPr>
      <w:rFonts w:ascii="Arial" w:hAnsi="Arial"/>
      <w:sz w:val="24"/>
    </w:rPr>
  </w:style>
  <w:style w:type="table" w:styleId="Tablaconcuadrcula">
    <w:name w:val="Table Grid"/>
    <w:basedOn w:val="Tablanormal"/>
    <w:uiPriority w:val="39"/>
    <w:rsid w:val="00C64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641F2"/>
    <w:rPr>
      <w:color w:val="0563C1" w:themeColor="hyperlink"/>
      <w:u w:val="single"/>
    </w:rPr>
  </w:style>
  <w:style w:type="paragraph" w:styleId="Prrafodelista">
    <w:name w:val="List Paragraph"/>
    <w:basedOn w:val="Normal"/>
    <w:link w:val="PrrafodelistaCar"/>
    <w:uiPriority w:val="34"/>
    <w:qFormat/>
    <w:rsid w:val="0005044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14:ligatures w14:val="none"/>
    </w:rPr>
  </w:style>
  <w:style w:type="paragraph" w:styleId="Listaconvietas">
    <w:name w:val="List Bullet"/>
    <w:basedOn w:val="Normal"/>
    <w:rsid w:val="00050445"/>
    <w:pPr>
      <w:numPr>
        <w:numId w:val="8"/>
      </w:numPr>
      <w:spacing w:after="0"/>
      <w:contextualSpacing/>
      <w:jc w:val="left"/>
    </w:pPr>
    <w:rPr>
      <w:rFonts w:ascii="Arial" w:eastAsia="Times New Roman" w:hAnsi="Arial" w:cs="Times New Roman"/>
      <w:kern w:val="0"/>
      <w:sz w:val="24"/>
      <w:szCs w:val="20"/>
      <w:lang w:eastAsia="es-ES"/>
      <w14:ligatures w14:val="none"/>
    </w:rPr>
  </w:style>
  <w:style w:type="paragraph" w:styleId="Textocomentario">
    <w:name w:val="annotation text"/>
    <w:basedOn w:val="Normal"/>
    <w:link w:val="TextocomentarioCar"/>
    <w:rsid w:val="00050445"/>
    <w:pPr>
      <w:spacing w:after="0"/>
      <w:jc w:val="left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rsid w:val="00050445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character" w:customStyle="1" w:styleId="PrrafodelistaCar">
    <w:name w:val="Párrafo de lista Car"/>
    <w:link w:val="Prrafodelista"/>
    <w:uiPriority w:val="34"/>
    <w:rsid w:val="00EC2277"/>
    <w:rPr>
      <w:rFonts w:ascii="Calibri" w:eastAsia="Calibri" w:hAnsi="Calibri" w:cs="Times New Roman"/>
      <w:kern w:val="0"/>
      <w14:ligatures w14:val="none"/>
    </w:rPr>
  </w:style>
  <w:style w:type="character" w:styleId="Textoennegrita">
    <w:name w:val="Strong"/>
    <w:basedOn w:val="Fuentedeprrafopredeter"/>
    <w:uiPriority w:val="22"/>
    <w:qFormat/>
    <w:rsid w:val="00A66152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EB763F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rsid w:val="00EB763F"/>
    <w:rPr>
      <w:rFonts w:ascii="Times New Roman" w:eastAsia="Times New Roman" w:hAnsi="Times New Roman" w:cs="Times New Roman"/>
      <w:b/>
      <w:bCs/>
      <w:kern w:val="0"/>
      <w:sz w:val="20"/>
      <w:szCs w:val="20"/>
      <w:lang w:eastAsia="es-CO"/>
      <w14:ligatures w14:val="none"/>
    </w:rPr>
  </w:style>
  <w:style w:type="character" w:customStyle="1" w:styleId="Ttulo6Car">
    <w:name w:val="Título 6 Car"/>
    <w:basedOn w:val="Fuentedeprrafopredeter"/>
    <w:link w:val="Ttulo6"/>
    <w:uiPriority w:val="9"/>
    <w:rsid w:val="00EB763F"/>
    <w:rPr>
      <w:rFonts w:ascii="Times New Roman" w:eastAsia="Times New Roman" w:hAnsi="Times New Roman" w:cs="Times New Roman"/>
      <w:b/>
      <w:bCs/>
      <w:kern w:val="0"/>
      <w:sz w:val="15"/>
      <w:szCs w:val="15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EB763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character" w:customStyle="1" w:styleId="overflow-hidden">
    <w:name w:val="overflow-hidden"/>
    <w:basedOn w:val="Fuentedeprrafopredeter"/>
    <w:rsid w:val="00EB763F"/>
  </w:style>
  <w:style w:type="character" w:customStyle="1" w:styleId="Ttulo1Car">
    <w:name w:val="Título 1 Car"/>
    <w:basedOn w:val="Fuentedeprrafopredeter"/>
    <w:link w:val="Ttulo1"/>
    <w:uiPriority w:val="9"/>
    <w:rsid w:val="008500B0"/>
    <w:rPr>
      <w:rFonts w:ascii="Century Gothic" w:eastAsiaTheme="majorEastAsia" w:hAnsi="Century Gothic" w:cstheme="majorBidi"/>
      <w:b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693E94"/>
    <w:pPr>
      <w:spacing w:after="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kern w:val="0"/>
      <w:sz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693E9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26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609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56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95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5521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94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14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954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823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9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776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1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904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48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279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7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636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25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30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9115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25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206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69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5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81AA6-4EFD-4E37-8A77-3B179C8F8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2846</TotalTime>
  <Pages>7</Pages>
  <Words>1329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HERNANDO SALAMANCA</dc:creator>
  <cp:keywords/>
  <dc:description/>
  <cp:lastModifiedBy>Gobierno</cp:lastModifiedBy>
  <cp:revision>320</cp:revision>
  <dcterms:created xsi:type="dcterms:W3CDTF">2024-12-09T21:53:00Z</dcterms:created>
  <dcterms:modified xsi:type="dcterms:W3CDTF">2025-03-31T16:50:00Z</dcterms:modified>
</cp:coreProperties>
</file>